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BB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Style w:val="5"/>
          <w:rFonts w:hint="eastAsia" w:ascii="方正小标宋简体" w:hAnsi="方正小标宋简体" w:eastAsia="方正小标宋简体" w:cs="方正小标宋简体"/>
          <w:b w:val="0"/>
          <w:bCs w:val="0"/>
          <w:color w:val="auto"/>
          <w:sz w:val="44"/>
          <w:szCs w:val="44"/>
          <w:u w:val="none"/>
          <w:lang w:eastAsia="zh-CN"/>
        </w:rPr>
      </w:pPr>
      <w:r>
        <w:rPr>
          <w:rStyle w:val="5"/>
          <w:rFonts w:hint="eastAsia" w:ascii="方正小标宋简体" w:hAnsi="方正小标宋简体" w:eastAsia="方正小标宋简体" w:cs="方正小标宋简体"/>
          <w:b w:val="0"/>
          <w:bCs w:val="0"/>
          <w:color w:val="auto"/>
          <w:sz w:val="44"/>
          <w:szCs w:val="44"/>
          <w:u w:val="none"/>
          <w:lang w:eastAsia="zh-CN"/>
        </w:rPr>
        <w:t>济南市退役军人事务局、济南市财政局、济南市人力资源社会保障局、济南市卫生健康委、济南市医保局、济南市税务局</w:t>
      </w:r>
    </w:p>
    <w:p w14:paraId="5F2799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Style w:val="5"/>
          <w:rFonts w:hint="eastAsia" w:ascii="方正小标宋简体" w:hAnsi="方正小标宋简体" w:eastAsia="方正小标宋简体" w:cs="方正小标宋简体"/>
          <w:b w:val="0"/>
          <w:bCs w:val="0"/>
          <w:color w:val="auto"/>
          <w:sz w:val="44"/>
          <w:szCs w:val="44"/>
          <w:u w:val="none"/>
          <w:lang w:eastAsia="zh-CN"/>
        </w:rPr>
      </w:pPr>
      <w:r>
        <w:rPr>
          <w:rStyle w:val="5"/>
          <w:rFonts w:hint="eastAsia" w:ascii="方正小标宋简体" w:hAnsi="方正小标宋简体" w:eastAsia="方正小标宋简体" w:cs="方正小标宋简体"/>
          <w:b w:val="0"/>
          <w:bCs w:val="0"/>
          <w:color w:val="auto"/>
          <w:sz w:val="44"/>
          <w:szCs w:val="44"/>
          <w:u w:val="none"/>
          <w:lang w:eastAsia="zh-CN"/>
        </w:rPr>
        <w:t>关于印发济南市优抚对象医疗保障</w:t>
      </w:r>
    </w:p>
    <w:p w14:paraId="3F62EC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Style w:val="5"/>
          <w:rFonts w:hint="eastAsia" w:ascii="方正小标宋简体" w:hAnsi="方正小标宋简体" w:eastAsia="方正小标宋简体" w:cs="方正小标宋简体"/>
          <w:b w:val="0"/>
          <w:bCs w:val="0"/>
          <w:color w:val="auto"/>
          <w:sz w:val="44"/>
          <w:szCs w:val="44"/>
          <w:u w:val="none"/>
          <w:lang w:eastAsia="zh-CN"/>
        </w:rPr>
      </w:pPr>
      <w:r>
        <w:rPr>
          <w:rStyle w:val="5"/>
          <w:rFonts w:hint="eastAsia" w:ascii="方正小标宋简体" w:hAnsi="方正小标宋简体" w:eastAsia="方正小标宋简体" w:cs="方正小标宋简体"/>
          <w:b w:val="0"/>
          <w:bCs w:val="0"/>
          <w:color w:val="auto"/>
          <w:sz w:val="44"/>
          <w:szCs w:val="44"/>
          <w:u w:val="none"/>
          <w:lang w:eastAsia="zh-CN"/>
        </w:rPr>
        <w:t>实施细则的通知</w:t>
      </w:r>
    </w:p>
    <w:p w14:paraId="2DD6A359">
      <w:pPr>
        <w:pStyle w:val="2"/>
        <w:keepNext w:val="0"/>
        <w:keepLines w:val="0"/>
        <w:widowControl/>
        <w:suppressLineNumbers w:val="0"/>
        <w:spacing w:before="0" w:beforeAutospacing="0" w:after="0" w:afterAutospacing="0" w:line="480" w:lineRule="atLeast"/>
        <w:ind w:left="0" w:right="0"/>
        <w:jc w:val="center"/>
        <w:rPr>
          <w:rStyle w:val="5"/>
          <w:rFonts w:hint="eastAsia" w:ascii="方正小标宋简体" w:hAnsi="方正小标宋简体" w:eastAsia="方正小标宋简体" w:cs="方正小标宋简体"/>
          <w:b w:val="0"/>
          <w:bCs w:val="0"/>
          <w:color w:val="auto"/>
          <w:sz w:val="44"/>
          <w:szCs w:val="44"/>
          <w:u w:val="none"/>
        </w:rPr>
      </w:pPr>
    </w:p>
    <w:p w14:paraId="00BC1F14">
      <w:pPr>
        <w:pStyle w:val="2"/>
        <w:keepNext w:val="0"/>
        <w:keepLines w:val="0"/>
        <w:widowControl/>
        <w:suppressLineNumbers w:val="0"/>
        <w:spacing w:before="0" w:beforeAutospacing="0" w:after="0" w:afterAutospacing="0" w:line="480" w:lineRule="atLeast"/>
        <w:ind w:left="0" w:right="0"/>
        <w:jc w:val="left"/>
        <w:rPr>
          <w:rStyle w:val="5"/>
          <w:rFonts w:hint="eastAsia" w:ascii="仿宋_GB2312" w:hAnsi="仿宋_GB2312" w:eastAsia="仿宋_GB2312" w:cs="仿宋_GB2312"/>
          <w:b w:val="0"/>
          <w:bCs w:val="0"/>
          <w:color w:val="auto"/>
          <w:sz w:val="32"/>
          <w:szCs w:val="32"/>
          <w:u w:val="none"/>
          <w:lang w:eastAsia="zh-CN"/>
        </w:rPr>
      </w:pPr>
      <w:r>
        <w:rPr>
          <w:rStyle w:val="5"/>
          <w:rFonts w:hint="eastAsia" w:ascii="仿宋_GB2312" w:hAnsi="仿宋_GB2312" w:eastAsia="仿宋_GB2312" w:cs="仿宋_GB2312"/>
          <w:b w:val="0"/>
          <w:bCs w:val="0"/>
          <w:color w:val="auto"/>
          <w:sz w:val="32"/>
          <w:szCs w:val="32"/>
          <w:u w:val="none"/>
          <w:lang w:eastAsia="zh-CN"/>
        </w:rPr>
        <w:t>各区县（功能区）退役军人事务部门、财政局、人力资源社会保障局、卫生健康委、医保局、税务局：</w:t>
      </w:r>
    </w:p>
    <w:p w14:paraId="5ACE5448">
      <w:pPr>
        <w:pStyle w:val="2"/>
        <w:keepNext w:val="0"/>
        <w:keepLines w:val="0"/>
        <w:widowControl/>
        <w:suppressLineNumbers w:val="0"/>
        <w:spacing w:before="0" w:beforeAutospacing="0" w:after="0" w:afterAutospacing="0" w:line="480" w:lineRule="atLeast"/>
        <w:ind w:left="0" w:right="0" w:firstLine="640"/>
        <w:jc w:val="left"/>
        <w:rPr>
          <w:rStyle w:val="5"/>
          <w:rFonts w:hint="eastAsia" w:ascii="仿宋_GB2312" w:hAnsi="仿宋_GB2312" w:eastAsia="仿宋_GB2312" w:cs="仿宋_GB2312"/>
          <w:b w:val="0"/>
          <w:bCs w:val="0"/>
          <w:color w:val="auto"/>
          <w:sz w:val="32"/>
          <w:szCs w:val="32"/>
          <w:u w:val="none"/>
          <w:lang w:val="en-US" w:eastAsia="zh-CN"/>
        </w:rPr>
      </w:pPr>
      <w:r>
        <w:rPr>
          <w:rStyle w:val="5"/>
          <w:rFonts w:hint="eastAsia" w:ascii="仿宋_GB2312" w:hAnsi="仿宋_GB2312" w:eastAsia="仿宋_GB2312" w:cs="仿宋_GB2312"/>
          <w:b w:val="0"/>
          <w:bCs w:val="0"/>
          <w:color w:val="auto"/>
          <w:sz w:val="32"/>
          <w:szCs w:val="32"/>
          <w:u w:val="none"/>
          <w:lang w:val="en-US" w:eastAsia="zh-CN"/>
        </w:rPr>
        <w:t>现将《济南市优抚对象医疗保障实施细则》印发给你们，请认真抓好贯彻落实。</w:t>
      </w:r>
    </w:p>
    <w:p w14:paraId="0CAB08F1">
      <w:pPr>
        <w:pStyle w:val="2"/>
        <w:keepNext w:val="0"/>
        <w:keepLines w:val="0"/>
        <w:widowControl/>
        <w:suppressLineNumbers w:val="0"/>
        <w:spacing w:before="0" w:beforeAutospacing="0" w:after="0" w:afterAutospacing="0" w:line="480" w:lineRule="atLeast"/>
        <w:ind w:left="0" w:right="0" w:firstLine="640"/>
        <w:jc w:val="left"/>
        <w:rPr>
          <w:rStyle w:val="5"/>
          <w:rFonts w:hint="eastAsia" w:ascii="仿宋_GB2312" w:hAnsi="仿宋_GB2312" w:eastAsia="仿宋_GB2312" w:cs="仿宋_GB2312"/>
          <w:b w:val="0"/>
          <w:bCs w:val="0"/>
          <w:color w:val="auto"/>
          <w:sz w:val="32"/>
          <w:szCs w:val="32"/>
          <w:u w:val="none"/>
          <w:lang w:val="en-US" w:eastAsia="zh-CN"/>
        </w:rPr>
      </w:pPr>
    </w:p>
    <w:p w14:paraId="1EDD8F23">
      <w:pPr>
        <w:pStyle w:val="2"/>
        <w:keepNext w:val="0"/>
        <w:keepLines w:val="0"/>
        <w:widowControl/>
        <w:suppressLineNumbers w:val="0"/>
        <w:spacing w:before="0" w:beforeAutospacing="0" w:after="0" w:afterAutospacing="0" w:line="480" w:lineRule="atLeast"/>
        <w:ind w:left="0" w:right="0" w:firstLine="640"/>
        <w:jc w:val="left"/>
        <w:rPr>
          <w:rStyle w:val="5"/>
          <w:rFonts w:hint="eastAsia" w:ascii="仿宋_GB2312" w:hAnsi="仿宋_GB2312" w:eastAsia="仿宋_GB2312" w:cs="仿宋_GB2312"/>
          <w:b w:val="0"/>
          <w:bCs w:val="0"/>
          <w:color w:val="auto"/>
          <w:sz w:val="32"/>
          <w:szCs w:val="32"/>
          <w:u w:val="none"/>
          <w:lang w:val="en-US" w:eastAsia="zh-CN"/>
        </w:rPr>
      </w:pPr>
    </w:p>
    <w:p w14:paraId="7AEBF7C4">
      <w:pPr>
        <w:pStyle w:val="2"/>
        <w:keepNext w:val="0"/>
        <w:keepLines w:val="0"/>
        <w:widowControl/>
        <w:suppressLineNumbers w:val="0"/>
        <w:spacing w:before="0" w:beforeAutospacing="0" w:after="0" w:afterAutospacing="0" w:line="480" w:lineRule="atLeast"/>
        <w:ind w:left="0" w:right="0" w:firstLine="640"/>
        <w:jc w:val="left"/>
        <w:rPr>
          <w:rStyle w:val="5"/>
          <w:rFonts w:hint="eastAsia" w:ascii="仿宋_GB2312" w:hAnsi="仿宋_GB2312" w:eastAsia="仿宋_GB2312" w:cs="仿宋_GB2312"/>
          <w:b w:val="0"/>
          <w:bCs w:val="0"/>
          <w:color w:val="auto"/>
          <w:sz w:val="32"/>
          <w:szCs w:val="32"/>
          <w:u w:val="none"/>
          <w:lang w:val="en-US" w:eastAsia="zh-CN"/>
        </w:rPr>
      </w:pPr>
    </w:p>
    <w:p w14:paraId="182BA741">
      <w:pPr>
        <w:pStyle w:val="2"/>
        <w:keepNext w:val="0"/>
        <w:keepLines w:val="0"/>
        <w:widowControl/>
        <w:suppressLineNumbers w:val="0"/>
        <w:spacing w:before="0" w:beforeAutospacing="0" w:after="0" w:afterAutospacing="0" w:line="480" w:lineRule="atLeast"/>
        <w:ind w:left="0" w:right="0"/>
        <w:jc w:val="left"/>
        <w:rPr>
          <w:rStyle w:val="5"/>
          <w:rFonts w:hint="eastAsia" w:ascii="仿宋_GB2312" w:hAnsi="仿宋_GB2312" w:eastAsia="仿宋_GB2312" w:cs="仿宋_GB2312"/>
          <w:b w:val="0"/>
          <w:bCs w:val="0"/>
          <w:color w:val="auto"/>
          <w:sz w:val="32"/>
          <w:szCs w:val="32"/>
          <w:u w:val="none"/>
          <w:lang w:val="en-US" w:eastAsia="zh-CN"/>
        </w:rPr>
      </w:pPr>
      <w:r>
        <w:rPr>
          <w:rStyle w:val="5"/>
          <w:rFonts w:hint="eastAsia" w:ascii="仿宋_GB2312" w:hAnsi="仿宋_GB2312" w:eastAsia="仿宋_GB2312" w:cs="仿宋_GB2312"/>
          <w:b w:val="0"/>
          <w:bCs w:val="0"/>
          <w:color w:val="auto"/>
          <w:sz w:val="32"/>
          <w:szCs w:val="32"/>
          <w:u w:val="none"/>
          <w:lang w:val="en-US" w:eastAsia="zh-CN"/>
        </w:rPr>
        <w:t>济南市退役军人事务局         济南市财政局</w:t>
      </w:r>
    </w:p>
    <w:p w14:paraId="0EF055AE">
      <w:pPr>
        <w:pStyle w:val="2"/>
        <w:keepNext w:val="0"/>
        <w:keepLines w:val="0"/>
        <w:widowControl/>
        <w:suppressLineNumbers w:val="0"/>
        <w:spacing w:before="0" w:beforeAutospacing="0" w:after="0" w:afterAutospacing="0" w:line="480" w:lineRule="atLeast"/>
        <w:ind w:left="0" w:right="0"/>
        <w:jc w:val="left"/>
        <w:rPr>
          <w:rStyle w:val="5"/>
          <w:rFonts w:hint="eastAsia" w:ascii="仿宋_GB2312" w:hAnsi="仿宋_GB2312" w:eastAsia="仿宋_GB2312" w:cs="仿宋_GB2312"/>
          <w:b w:val="0"/>
          <w:bCs w:val="0"/>
          <w:color w:val="auto"/>
          <w:sz w:val="32"/>
          <w:szCs w:val="32"/>
          <w:u w:val="none"/>
          <w:lang w:val="en-US" w:eastAsia="zh-CN"/>
        </w:rPr>
      </w:pPr>
      <w:r>
        <w:rPr>
          <w:rStyle w:val="5"/>
          <w:rFonts w:hint="eastAsia" w:ascii="仿宋_GB2312" w:hAnsi="仿宋_GB2312" w:eastAsia="仿宋_GB2312" w:cs="仿宋_GB2312"/>
          <w:b w:val="0"/>
          <w:bCs w:val="0"/>
          <w:color w:val="auto"/>
          <w:sz w:val="32"/>
          <w:szCs w:val="32"/>
          <w:u w:val="none"/>
          <w:lang w:val="en-US" w:eastAsia="zh-CN"/>
        </w:rPr>
        <w:t>济南市人力资源和社会保障局   济南市卫生健康委员会</w:t>
      </w:r>
    </w:p>
    <w:p w14:paraId="41C3CD17">
      <w:pPr>
        <w:pStyle w:val="2"/>
        <w:keepNext w:val="0"/>
        <w:keepLines w:val="0"/>
        <w:widowControl/>
        <w:suppressLineNumbers w:val="0"/>
        <w:spacing w:before="0" w:beforeAutospacing="0" w:after="0" w:afterAutospacing="0" w:line="480" w:lineRule="atLeast"/>
        <w:ind w:left="0" w:right="0"/>
        <w:jc w:val="left"/>
        <w:rPr>
          <w:rStyle w:val="5"/>
          <w:rFonts w:hint="eastAsia" w:ascii="仿宋_GB2312" w:hAnsi="仿宋_GB2312" w:eastAsia="仿宋_GB2312" w:cs="仿宋_GB2312"/>
          <w:b w:val="0"/>
          <w:bCs w:val="0"/>
          <w:color w:val="auto"/>
          <w:sz w:val="32"/>
          <w:szCs w:val="32"/>
          <w:u w:val="none"/>
          <w:lang w:val="en-US" w:eastAsia="zh-CN"/>
        </w:rPr>
      </w:pPr>
      <w:r>
        <w:rPr>
          <w:rStyle w:val="5"/>
          <w:rFonts w:hint="eastAsia" w:ascii="仿宋_GB2312" w:hAnsi="仿宋_GB2312" w:eastAsia="仿宋_GB2312" w:cs="仿宋_GB2312"/>
          <w:b w:val="0"/>
          <w:bCs w:val="0"/>
          <w:color w:val="auto"/>
          <w:sz w:val="32"/>
          <w:szCs w:val="32"/>
          <w:u w:val="none"/>
          <w:lang w:val="en-US" w:eastAsia="zh-CN"/>
        </w:rPr>
        <w:t>济南市医疗保障局             济南市税务局</w:t>
      </w:r>
    </w:p>
    <w:p w14:paraId="6E09FE13">
      <w:pPr>
        <w:pStyle w:val="2"/>
        <w:keepNext w:val="0"/>
        <w:keepLines w:val="0"/>
        <w:widowControl/>
        <w:suppressLineNumbers w:val="0"/>
        <w:spacing w:before="0" w:beforeAutospacing="0" w:after="0" w:afterAutospacing="0" w:line="480" w:lineRule="atLeast"/>
        <w:ind w:left="0" w:right="0"/>
        <w:jc w:val="left"/>
        <w:rPr>
          <w:rStyle w:val="5"/>
          <w:rFonts w:hint="eastAsia" w:ascii="仿宋_GB2312" w:hAnsi="仿宋_GB2312" w:eastAsia="仿宋_GB2312" w:cs="仿宋_GB2312"/>
          <w:b w:val="0"/>
          <w:bCs w:val="0"/>
          <w:color w:val="auto"/>
          <w:sz w:val="32"/>
          <w:szCs w:val="32"/>
          <w:u w:val="none"/>
          <w:lang w:val="en-US" w:eastAsia="zh-CN"/>
        </w:rPr>
      </w:pPr>
    </w:p>
    <w:p w14:paraId="518B54B4">
      <w:pPr>
        <w:pStyle w:val="2"/>
        <w:keepNext w:val="0"/>
        <w:keepLines w:val="0"/>
        <w:widowControl/>
        <w:suppressLineNumbers w:val="0"/>
        <w:spacing w:before="0" w:beforeAutospacing="0" w:after="0" w:afterAutospacing="0" w:line="480" w:lineRule="atLeast"/>
        <w:ind w:left="0" w:right="0" w:firstLine="4800" w:firstLineChars="1500"/>
        <w:jc w:val="left"/>
        <w:rPr>
          <w:rStyle w:val="5"/>
          <w:rFonts w:hint="eastAsia" w:ascii="仿宋_GB2312" w:hAnsi="仿宋_GB2312" w:eastAsia="仿宋_GB2312" w:cs="仿宋_GB2312"/>
          <w:b w:val="0"/>
          <w:bCs w:val="0"/>
          <w:color w:val="auto"/>
          <w:sz w:val="32"/>
          <w:szCs w:val="32"/>
          <w:u w:val="none"/>
          <w:lang w:val="en-US" w:eastAsia="zh-CN"/>
        </w:rPr>
      </w:pPr>
      <w:r>
        <w:rPr>
          <w:rStyle w:val="5"/>
          <w:rFonts w:hint="eastAsia" w:ascii="仿宋_GB2312" w:hAnsi="仿宋_GB2312" w:eastAsia="仿宋_GB2312" w:cs="仿宋_GB2312"/>
          <w:b w:val="0"/>
          <w:bCs w:val="0"/>
          <w:color w:val="auto"/>
          <w:sz w:val="32"/>
          <w:szCs w:val="32"/>
          <w:u w:val="none"/>
          <w:lang w:val="en-US" w:eastAsia="zh-CN"/>
        </w:rPr>
        <w:t>2025年12月4日</w:t>
      </w:r>
    </w:p>
    <w:p w14:paraId="680E9ED0">
      <w:pPr>
        <w:pStyle w:val="2"/>
        <w:keepNext w:val="0"/>
        <w:keepLines w:val="0"/>
        <w:widowControl/>
        <w:suppressLineNumbers w:val="0"/>
        <w:spacing w:before="0" w:beforeAutospacing="0" w:after="0" w:afterAutospacing="0" w:line="480" w:lineRule="atLeast"/>
        <w:ind w:left="0" w:right="0" w:firstLine="4800" w:firstLineChars="1500"/>
        <w:jc w:val="left"/>
        <w:rPr>
          <w:rStyle w:val="5"/>
          <w:rFonts w:hint="eastAsia" w:ascii="仿宋_GB2312" w:hAnsi="仿宋_GB2312" w:eastAsia="仿宋_GB2312" w:cs="仿宋_GB2312"/>
          <w:b w:val="0"/>
          <w:bCs w:val="0"/>
          <w:color w:val="auto"/>
          <w:sz w:val="32"/>
          <w:szCs w:val="32"/>
          <w:u w:val="none"/>
          <w:lang w:val="en-US" w:eastAsia="zh-CN"/>
        </w:rPr>
      </w:pPr>
    </w:p>
    <w:p w14:paraId="462AA6E8">
      <w:pPr>
        <w:pStyle w:val="2"/>
        <w:keepNext w:val="0"/>
        <w:keepLines w:val="0"/>
        <w:widowControl/>
        <w:suppressLineNumbers w:val="0"/>
        <w:spacing w:before="0" w:beforeAutospacing="0" w:after="0" w:afterAutospacing="0" w:line="480" w:lineRule="atLeast"/>
        <w:ind w:left="0" w:right="0" w:firstLine="4800" w:firstLineChars="1500"/>
        <w:jc w:val="left"/>
        <w:rPr>
          <w:rStyle w:val="5"/>
          <w:rFonts w:hint="eastAsia" w:ascii="仿宋_GB2312" w:hAnsi="仿宋_GB2312" w:eastAsia="仿宋_GB2312" w:cs="仿宋_GB2312"/>
          <w:b w:val="0"/>
          <w:bCs w:val="0"/>
          <w:color w:val="auto"/>
          <w:sz w:val="32"/>
          <w:szCs w:val="32"/>
          <w:u w:val="none"/>
          <w:lang w:val="en-US" w:eastAsia="zh-CN"/>
        </w:rPr>
      </w:pPr>
    </w:p>
    <w:p w14:paraId="2D329B44">
      <w:pPr>
        <w:pStyle w:val="2"/>
        <w:keepNext w:val="0"/>
        <w:keepLines w:val="0"/>
        <w:widowControl/>
        <w:suppressLineNumbers w:val="0"/>
        <w:spacing w:before="0" w:beforeAutospacing="0" w:after="0" w:afterAutospacing="0" w:line="480" w:lineRule="atLeast"/>
        <w:ind w:left="0" w:right="0" w:firstLine="4800" w:firstLineChars="1500"/>
        <w:jc w:val="left"/>
        <w:rPr>
          <w:rStyle w:val="5"/>
          <w:rFonts w:hint="eastAsia" w:ascii="仿宋_GB2312" w:hAnsi="仿宋_GB2312" w:eastAsia="仿宋_GB2312" w:cs="仿宋_GB2312"/>
          <w:b w:val="0"/>
          <w:bCs w:val="0"/>
          <w:color w:val="auto"/>
          <w:sz w:val="32"/>
          <w:szCs w:val="32"/>
          <w:u w:val="none"/>
          <w:lang w:val="en-US" w:eastAsia="zh-CN"/>
        </w:rPr>
      </w:pPr>
    </w:p>
    <w:p w14:paraId="0B6D29D5">
      <w:pPr>
        <w:pStyle w:val="2"/>
        <w:keepNext w:val="0"/>
        <w:keepLines w:val="0"/>
        <w:widowControl/>
        <w:suppressLineNumbers w:val="0"/>
        <w:spacing w:before="0" w:beforeAutospacing="0" w:after="0" w:afterAutospacing="0" w:line="480" w:lineRule="atLeast"/>
        <w:ind w:left="0" w:right="0"/>
        <w:jc w:val="center"/>
        <w:rPr>
          <w:rStyle w:val="5"/>
          <w:rFonts w:hint="eastAsia" w:ascii="方正小标宋简体" w:hAnsi="方正小标宋简体" w:eastAsia="方正小标宋简体" w:cs="方正小标宋简体"/>
          <w:b w:val="0"/>
          <w:bCs w:val="0"/>
          <w:color w:val="auto"/>
          <w:sz w:val="44"/>
          <w:szCs w:val="44"/>
          <w:u w:val="none"/>
        </w:rPr>
      </w:pPr>
      <w:r>
        <w:rPr>
          <w:rStyle w:val="5"/>
          <w:rFonts w:hint="eastAsia" w:ascii="方正小标宋简体" w:hAnsi="方正小标宋简体" w:eastAsia="方正小标宋简体" w:cs="方正小标宋简体"/>
          <w:b w:val="0"/>
          <w:bCs w:val="0"/>
          <w:color w:val="auto"/>
          <w:sz w:val="44"/>
          <w:szCs w:val="44"/>
          <w:u w:val="none"/>
        </w:rPr>
        <w:t>济南市优抚对象医疗保障实施</w:t>
      </w:r>
      <w:r>
        <w:rPr>
          <w:rStyle w:val="5"/>
          <w:rFonts w:hint="eastAsia" w:ascii="方正小标宋简体" w:hAnsi="方正小标宋简体" w:eastAsia="方正小标宋简体" w:cs="方正小标宋简体"/>
          <w:b w:val="0"/>
          <w:bCs w:val="0"/>
          <w:color w:val="auto"/>
          <w:sz w:val="44"/>
          <w:szCs w:val="44"/>
          <w:u w:val="none"/>
          <w:lang w:eastAsia="zh-CN"/>
        </w:rPr>
        <w:t>细则</w:t>
      </w:r>
    </w:p>
    <w:p w14:paraId="4828F980">
      <w:pPr>
        <w:pStyle w:val="2"/>
        <w:keepNext w:val="0"/>
        <w:keepLines w:val="0"/>
        <w:widowControl/>
        <w:suppressLineNumbers w:val="0"/>
        <w:spacing w:before="0" w:beforeAutospacing="0" w:after="0" w:afterAutospacing="0" w:line="480" w:lineRule="atLeast"/>
        <w:ind w:left="0" w:right="0"/>
        <w:jc w:val="center"/>
        <w:rPr>
          <w:rStyle w:val="5"/>
          <w:rFonts w:hint="eastAsia" w:ascii="仿宋_GB2312" w:hAnsi="仿宋_GB2312" w:eastAsia="仿宋_GB2312" w:cs="仿宋_GB2312"/>
          <w:b w:val="0"/>
          <w:bCs w:val="0"/>
          <w:color w:val="auto"/>
          <w:sz w:val="36"/>
          <w:szCs w:val="36"/>
          <w:u w:val="none"/>
          <w:lang w:eastAsia="zh-CN"/>
        </w:rPr>
      </w:pPr>
    </w:p>
    <w:p w14:paraId="78BFD7E4">
      <w:pPr>
        <w:pStyle w:val="2"/>
        <w:keepNext w:val="0"/>
        <w:keepLines w:val="0"/>
        <w:widowControl/>
        <w:numPr>
          <w:ilvl w:val="0"/>
          <w:numId w:val="1"/>
        </w:numPr>
        <w:suppressLineNumbers w:val="0"/>
        <w:spacing w:before="0" w:beforeAutospacing="0" w:after="0" w:afterAutospacing="0" w:line="480" w:lineRule="atLeast"/>
        <w:ind w:left="0" w:right="0" w:firstLine="42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为保障优抚对象医疗待遇,根据《军人抚恤优待条例》《山东省优抚对象医疗保障</w:t>
      </w:r>
      <w:r>
        <w:rPr>
          <w:rFonts w:hint="eastAsia" w:ascii="仿宋_GB2312" w:hAnsi="仿宋_GB2312" w:eastAsia="仿宋_GB2312" w:cs="仿宋_GB2312"/>
          <w:b w:val="0"/>
          <w:bCs w:val="0"/>
          <w:color w:val="auto"/>
          <w:sz w:val="32"/>
          <w:szCs w:val="32"/>
          <w:u w:val="none"/>
          <w:lang w:eastAsia="zh-CN"/>
        </w:rPr>
        <w:t>实施</w:t>
      </w:r>
      <w:r>
        <w:rPr>
          <w:rFonts w:hint="eastAsia" w:ascii="仿宋_GB2312" w:hAnsi="仿宋_GB2312" w:eastAsia="仿宋_GB2312" w:cs="仿宋_GB2312"/>
          <w:b w:val="0"/>
          <w:bCs w:val="0"/>
          <w:color w:val="auto"/>
          <w:sz w:val="32"/>
          <w:szCs w:val="32"/>
          <w:u w:val="none"/>
        </w:rPr>
        <w:t>办法》规定,结合</w:t>
      </w:r>
      <w:r>
        <w:rPr>
          <w:rFonts w:hint="eastAsia" w:ascii="仿宋_GB2312" w:hAnsi="仿宋_GB2312" w:eastAsia="仿宋_GB2312" w:cs="仿宋_GB2312"/>
          <w:b w:val="0"/>
          <w:bCs w:val="0"/>
          <w:i w:val="0"/>
          <w:iCs w:val="0"/>
          <w:color w:val="auto"/>
          <w:sz w:val="32"/>
          <w:szCs w:val="32"/>
          <w:u w:val="none"/>
          <w:lang w:eastAsia="zh-CN"/>
        </w:rPr>
        <w:t>本</w:t>
      </w:r>
      <w:r>
        <w:rPr>
          <w:rFonts w:hint="eastAsia" w:ascii="仿宋_GB2312" w:hAnsi="仿宋_GB2312" w:eastAsia="仿宋_GB2312" w:cs="仿宋_GB2312"/>
          <w:b w:val="0"/>
          <w:bCs w:val="0"/>
          <w:color w:val="auto"/>
          <w:sz w:val="32"/>
          <w:szCs w:val="32"/>
          <w:u w:val="none"/>
        </w:rPr>
        <w:t>市实际,制定本</w:t>
      </w:r>
      <w:r>
        <w:rPr>
          <w:rFonts w:hint="eastAsia" w:ascii="仿宋_GB2312" w:hAnsi="仿宋_GB2312" w:eastAsia="仿宋_GB2312" w:cs="仿宋_GB2312"/>
          <w:b w:val="0"/>
          <w:bCs w:val="0"/>
          <w:color w:val="auto"/>
          <w:sz w:val="32"/>
          <w:szCs w:val="32"/>
          <w:u w:val="none"/>
          <w:lang w:eastAsia="zh-CN"/>
        </w:rPr>
        <w:t>实施细则</w:t>
      </w:r>
      <w:r>
        <w:rPr>
          <w:rFonts w:hint="eastAsia" w:ascii="仿宋_GB2312" w:hAnsi="仿宋_GB2312" w:eastAsia="仿宋_GB2312" w:cs="仿宋_GB2312"/>
          <w:b w:val="0"/>
          <w:bCs w:val="0"/>
          <w:color w:val="auto"/>
          <w:sz w:val="32"/>
          <w:szCs w:val="32"/>
          <w:u w:val="none"/>
        </w:rPr>
        <w:t>。</w:t>
      </w:r>
    </w:p>
    <w:p w14:paraId="66A1B833">
      <w:pPr>
        <w:pStyle w:val="2"/>
        <w:keepNext w:val="0"/>
        <w:keepLines w:val="0"/>
        <w:widowControl/>
        <w:numPr>
          <w:ilvl w:val="0"/>
          <w:numId w:val="1"/>
        </w:numPr>
        <w:suppressLineNumbers w:val="0"/>
        <w:spacing w:before="0" w:beforeAutospacing="0" w:after="0" w:afterAutospacing="0" w:line="480" w:lineRule="atLeast"/>
        <w:ind w:left="0" w:right="0" w:firstLine="42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对本</w:t>
      </w:r>
      <w:r>
        <w:rPr>
          <w:rFonts w:hint="eastAsia" w:ascii="仿宋_GB2312" w:hAnsi="仿宋_GB2312" w:eastAsia="仿宋_GB2312" w:cs="仿宋_GB2312"/>
          <w:b w:val="0"/>
          <w:bCs w:val="0"/>
          <w:color w:val="auto"/>
          <w:sz w:val="32"/>
          <w:szCs w:val="32"/>
          <w:u w:val="none"/>
          <w:lang w:eastAsia="zh-CN"/>
        </w:rPr>
        <w:t>市</w:t>
      </w:r>
      <w:r>
        <w:rPr>
          <w:rFonts w:hint="eastAsia" w:ascii="仿宋_GB2312" w:hAnsi="仿宋_GB2312" w:eastAsia="仿宋_GB2312" w:cs="仿宋_GB2312"/>
          <w:b w:val="0"/>
          <w:bCs w:val="0"/>
          <w:color w:val="auto"/>
          <w:sz w:val="32"/>
          <w:szCs w:val="32"/>
          <w:u w:val="none"/>
        </w:rPr>
        <w:t>行政区域内的优抚对象进行医疗保障以及相关的监督管理活动，适用本</w:t>
      </w:r>
      <w:r>
        <w:rPr>
          <w:rFonts w:hint="eastAsia" w:ascii="仿宋_GB2312" w:hAnsi="仿宋_GB2312" w:eastAsia="仿宋_GB2312" w:cs="仿宋_GB2312"/>
          <w:b w:val="0"/>
          <w:bCs w:val="0"/>
          <w:color w:val="auto"/>
          <w:sz w:val="32"/>
          <w:szCs w:val="32"/>
          <w:u w:val="none"/>
          <w:lang w:eastAsia="zh-CN"/>
        </w:rPr>
        <w:t>实施细则。</w:t>
      </w:r>
    </w:p>
    <w:p w14:paraId="3F208864">
      <w:pPr>
        <w:pStyle w:val="2"/>
        <w:keepNext w:val="0"/>
        <w:keepLines w:val="0"/>
        <w:widowControl/>
        <w:numPr>
          <w:ilvl w:val="0"/>
          <w:numId w:val="1"/>
        </w:numPr>
        <w:suppressLineNumbers w:val="0"/>
        <w:spacing w:before="0" w:beforeAutospacing="0" w:after="0" w:afterAutospacing="0" w:line="480" w:lineRule="atLeast"/>
        <w:ind w:left="0" w:right="0" w:firstLine="42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本实施细则规定的优抚对象是指具有本市城乡居民户籍且在本市行政区域内领取抚恤金或者生活补助的下列人员：</w:t>
      </w:r>
    </w:p>
    <w:p w14:paraId="2698F924">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（一）退出现役的残疾军人；</w:t>
      </w:r>
    </w:p>
    <w:p w14:paraId="0E700749">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（二）烈士遗属、因公牺牲军人遗属、病故军人遗属；</w:t>
      </w:r>
    </w:p>
    <w:p w14:paraId="2F3F0543">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（三）在乡复员军人；</w:t>
      </w:r>
    </w:p>
    <w:p w14:paraId="6796E244">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（四）参战退役军人；</w:t>
      </w:r>
    </w:p>
    <w:p w14:paraId="2AEFD33C">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（五）参试退役军人；</w:t>
      </w:r>
    </w:p>
    <w:p w14:paraId="1C57B753">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（六）带病回乡退役军人</w:t>
      </w:r>
      <w:r>
        <w:rPr>
          <w:rFonts w:hint="eastAsia" w:ascii="仿宋_GB2312" w:hAnsi="仿宋_GB2312" w:eastAsia="仿宋_GB2312" w:cs="仿宋_GB2312"/>
          <w:b w:val="0"/>
          <w:bCs w:val="0"/>
          <w:color w:val="auto"/>
          <w:sz w:val="32"/>
          <w:szCs w:val="32"/>
          <w:u w:val="none"/>
          <w:lang w:eastAsia="zh-CN"/>
        </w:rPr>
        <w:t>。</w:t>
      </w:r>
    </w:p>
    <w:p w14:paraId="67FB868A">
      <w:pPr>
        <w:pStyle w:val="2"/>
        <w:keepNext w:val="0"/>
        <w:keepLines w:val="0"/>
        <w:widowControl/>
        <w:numPr>
          <w:ilvl w:val="0"/>
          <w:numId w:val="1"/>
        </w:numPr>
        <w:suppressLineNumbers w:val="0"/>
        <w:spacing w:before="0" w:beforeAutospacing="0" w:after="0" w:afterAutospacing="0" w:line="480" w:lineRule="atLeast"/>
        <w:ind w:left="0" w:right="0" w:firstLine="42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优抚对象医疗保障工作应当坚持待遇与贡献匹配、普惠与优待叠加原则。</w:t>
      </w:r>
    </w:p>
    <w:p w14:paraId="60E31417">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优抚对象按照属地原则相应参加职工基本医疗保险、</w:t>
      </w:r>
      <w:r>
        <w:rPr>
          <w:rFonts w:hint="eastAsia" w:ascii="仿宋_GB2312" w:hAnsi="仿宋_GB2312" w:eastAsia="仿宋_GB2312" w:cs="仿宋_GB2312"/>
          <w:b w:val="0"/>
          <w:bCs w:val="0"/>
          <w:color w:val="auto"/>
          <w:sz w:val="32"/>
          <w:szCs w:val="32"/>
          <w:u w:val="none"/>
          <w:lang w:eastAsia="zh-CN"/>
        </w:rPr>
        <w:t>城乡</w:t>
      </w:r>
      <w:r>
        <w:rPr>
          <w:rFonts w:hint="eastAsia" w:ascii="仿宋_GB2312" w:hAnsi="仿宋_GB2312" w:eastAsia="仿宋_GB2312" w:cs="仿宋_GB2312"/>
          <w:b w:val="0"/>
          <w:bCs w:val="0"/>
          <w:color w:val="auto"/>
          <w:sz w:val="32"/>
          <w:szCs w:val="32"/>
          <w:u w:val="none"/>
        </w:rPr>
        <w:t>居民基本医疗保险等，按照规定享受相应的医疗保险、医疗救助、</w:t>
      </w:r>
      <w:r>
        <w:rPr>
          <w:rFonts w:hint="eastAsia" w:ascii="仿宋_GB2312" w:hAnsi="仿宋_GB2312" w:eastAsia="仿宋_GB2312" w:cs="仿宋_GB2312"/>
          <w:b w:val="0"/>
          <w:bCs w:val="0"/>
          <w:color w:val="auto"/>
          <w:sz w:val="32"/>
          <w:szCs w:val="32"/>
          <w:u w:val="none"/>
          <w:lang w:eastAsia="zh-CN"/>
        </w:rPr>
        <w:t>优抚</w:t>
      </w:r>
      <w:r>
        <w:rPr>
          <w:rFonts w:hint="eastAsia" w:ascii="仿宋_GB2312" w:hAnsi="仿宋_GB2312" w:eastAsia="仿宋_GB2312" w:cs="仿宋_GB2312"/>
          <w:b w:val="0"/>
          <w:bCs w:val="0"/>
          <w:color w:val="auto"/>
          <w:sz w:val="32"/>
          <w:szCs w:val="32"/>
          <w:u w:val="none"/>
        </w:rPr>
        <w:t>医疗补助和医疗优待</w:t>
      </w:r>
      <w:r>
        <w:rPr>
          <w:rFonts w:hint="eastAsia" w:ascii="仿宋_GB2312" w:hAnsi="仿宋_GB2312" w:eastAsia="仿宋_GB2312" w:cs="仿宋_GB2312"/>
          <w:b w:val="0"/>
          <w:bCs w:val="0"/>
          <w:color w:val="auto"/>
          <w:sz w:val="32"/>
          <w:szCs w:val="32"/>
          <w:u w:val="none"/>
          <w:lang w:eastAsia="zh-CN"/>
        </w:rPr>
        <w:t>。</w:t>
      </w:r>
    </w:p>
    <w:p w14:paraId="2BD0E282">
      <w:pPr>
        <w:pStyle w:val="2"/>
        <w:keepNext w:val="0"/>
        <w:keepLines w:val="0"/>
        <w:widowControl/>
        <w:numPr>
          <w:ilvl w:val="0"/>
          <w:numId w:val="1"/>
        </w:numPr>
        <w:suppressLineNumbers w:val="0"/>
        <w:spacing w:before="0" w:beforeAutospacing="0" w:after="0" w:afterAutospacing="0" w:line="480" w:lineRule="atLeast"/>
        <w:ind w:left="0" w:right="0" w:firstLine="42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优抚对象享受医疗保障待遇水平应当与当地经济发展水平和财政承受能力相适应，保证优抚对象现有医疗待遇不降低。逐步建立以基本医疗保险和优抚医疗补助为主体，大额医疗费用补助、大病保险、医疗救助、职工互助医疗、商业健康保险、医疗慈善服务等为补充的相互衔接的多层次医疗保障体系</w:t>
      </w:r>
      <w:r>
        <w:rPr>
          <w:rFonts w:hint="eastAsia" w:ascii="仿宋_GB2312" w:hAnsi="仿宋_GB2312" w:eastAsia="仿宋_GB2312" w:cs="仿宋_GB2312"/>
          <w:b w:val="0"/>
          <w:bCs w:val="0"/>
          <w:color w:val="auto"/>
          <w:sz w:val="32"/>
          <w:szCs w:val="32"/>
          <w:u w:val="none"/>
          <w:lang w:eastAsia="zh-CN"/>
        </w:rPr>
        <w:t>。</w:t>
      </w:r>
    </w:p>
    <w:p w14:paraId="0396AD89">
      <w:pPr>
        <w:pStyle w:val="2"/>
        <w:keepNext w:val="0"/>
        <w:keepLines w:val="0"/>
        <w:widowControl/>
        <w:numPr>
          <w:ilvl w:val="0"/>
          <w:numId w:val="1"/>
        </w:numPr>
        <w:suppressLineNumbers w:val="0"/>
        <w:spacing w:before="0" w:beforeAutospacing="0" w:after="0" w:afterAutospacing="0" w:line="480" w:lineRule="atLeast"/>
        <w:ind w:left="0" w:right="0" w:firstLine="42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市、区县人民政府应当积极筹措优抚医疗补助资金。优抚医疗补助资金来源为:</w:t>
      </w:r>
    </w:p>
    <w:p w14:paraId="6D3EE001">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(一)上级人民政府及有关部门拨付的专项资金;</w:t>
      </w:r>
    </w:p>
    <w:p w14:paraId="23CE2F67">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(二)本级人民政府财政预算资金;</w:t>
      </w:r>
    </w:p>
    <w:p w14:paraId="237968DA">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(三)依法接受的社会捐助资金;</w:t>
      </w:r>
    </w:p>
    <w:p w14:paraId="0B5642C4">
      <w:pPr>
        <w:pStyle w:val="2"/>
        <w:keepNext w:val="0"/>
        <w:keepLines w:val="0"/>
        <w:widowControl/>
        <w:numPr>
          <w:ilvl w:val="0"/>
          <w:numId w:val="0"/>
        </w:numPr>
        <w:suppressLineNumbers w:val="0"/>
        <w:spacing w:before="0" w:beforeAutospacing="0" w:after="0" w:afterAutospacing="0" w:line="480" w:lineRule="atLeast"/>
        <w:ind w:left="420" w:leftChars="0" w:right="0" w:rightChars="0"/>
        <w:jc w:val="both"/>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(四)依法筹措的其他资金。</w:t>
      </w:r>
    </w:p>
    <w:p w14:paraId="206C0547">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优抚医疗补助资金在中央和省级财政专项补助的基础上,由市和区县两级列入财政预算</w:t>
      </w:r>
      <w:r>
        <w:rPr>
          <w:rFonts w:hint="eastAsia" w:ascii="仿宋_GB2312" w:hAnsi="仿宋_GB2312" w:eastAsia="仿宋_GB2312" w:cs="仿宋_GB2312"/>
          <w:b w:val="0"/>
          <w:bCs w:val="0"/>
          <w:color w:val="auto"/>
          <w:sz w:val="32"/>
          <w:szCs w:val="32"/>
          <w:u w:val="none"/>
          <w:lang w:eastAsia="zh-CN"/>
        </w:rPr>
        <w:t>。</w:t>
      </w:r>
    </w:p>
    <w:p w14:paraId="3EB80B8E">
      <w:pPr>
        <w:pStyle w:val="2"/>
        <w:keepNext w:val="0"/>
        <w:keepLines w:val="0"/>
        <w:widowControl/>
        <w:numPr>
          <w:ilvl w:val="0"/>
          <w:numId w:val="2"/>
        </w:numPr>
        <w:suppressLineNumbers w:val="0"/>
        <w:spacing w:before="0" w:beforeAutospacing="0" w:after="0" w:afterAutospacing="0" w:line="480" w:lineRule="atLeast"/>
        <w:ind w:right="0"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参加职工基本医疗保险的优抚对象医疗补助资金和用于补助其他事项的优抚对象医疗保障需求经费，由县级人民政府退役军人事务部门核查确认后及时申请资金并按程序拨付。</w:t>
      </w:r>
    </w:p>
    <w:p w14:paraId="76582E8F">
      <w:pPr>
        <w:pStyle w:val="2"/>
        <w:keepNext w:val="0"/>
        <w:keepLines w:val="0"/>
        <w:widowControl/>
        <w:numPr>
          <w:ilvl w:val="0"/>
          <w:numId w:val="2"/>
        </w:numPr>
        <w:suppressLineNumbers w:val="0"/>
        <w:spacing w:before="0" w:beforeAutospacing="0" w:after="0" w:afterAutospacing="0" w:line="480" w:lineRule="atLeast"/>
        <w:ind w:right="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w:t>
      </w:r>
      <w:r>
        <w:rPr>
          <w:rFonts w:hint="eastAsia" w:ascii="仿宋_GB2312" w:hAnsi="仿宋_GB2312" w:eastAsia="仿宋_GB2312" w:cs="仿宋_GB2312"/>
          <w:b w:val="0"/>
          <w:bCs w:val="0"/>
          <w:color w:val="auto"/>
          <w:sz w:val="32"/>
          <w:szCs w:val="32"/>
          <w:u w:val="none"/>
          <w:lang w:val="en-US" w:eastAsia="zh-CN"/>
        </w:rPr>
        <w:t>级</w:t>
      </w:r>
      <w:r>
        <w:rPr>
          <w:rFonts w:hint="default" w:ascii="仿宋_GB2312" w:hAnsi="仿宋_GB2312" w:eastAsia="仿宋_GB2312" w:cs="仿宋_GB2312"/>
          <w:b w:val="0"/>
          <w:bCs w:val="0"/>
          <w:color w:val="auto"/>
          <w:sz w:val="32"/>
          <w:szCs w:val="32"/>
          <w:u w:val="none"/>
          <w:lang w:val="en-US" w:eastAsia="zh-CN"/>
        </w:rPr>
        <w:t>至六级残疾军人参加职工基本医疗保险,并同步参加大额医疗费</w:t>
      </w:r>
      <w:r>
        <w:rPr>
          <w:rFonts w:hint="eastAsia" w:ascii="仿宋_GB2312" w:hAnsi="仿宋_GB2312" w:eastAsia="仿宋_GB2312" w:cs="仿宋_GB2312"/>
          <w:b w:val="0"/>
          <w:bCs w:val="0"/>
          <w:color w:val="auto"/>
          <w:sz w:val="32"/>
          <w:szCs w:val="32"/>
          <w:u w:val="none"/>
          <w:lang w:val="en-US" w:eastAsia="zh-CN"/>
        </w:rPr>
        <w:t>用补</w:t>
      </w:r>
      <w:r>
        <w:rPr>
          <w:rFonts w:hint="default" w:ascii="仿宋_GB2312" w:hAnsi="仿宋_GB2312" w:eastAsia="仿宋_GB2312" w:cs="仿宋_GB2312"/>
          <w:b w:val="0"/>
          <w:bCs w:val="0"/>
          <w:color w:val="auto"/>
          <w:sz w:val="32"/>
          <w:szCs w:val="32"/>
          <w:u w:val="none"/>
          <w:lang w:val="en-US" w:eastAsia="zh-CN"/>
        </w:rPr>
        <w:t>助。有工作单位的,其单位缴费部分和个人缴费部分由所在单位缴纳并按</w:t>
      </w:r>
      <w:r>
        <w:rPr>
          <w:rFonts w:hint="eastAsia" w:ascii="仿宋_GB2312" w:hAnsi="仿宋_GB2312" w:eastAsia="仿宋_GB2312" w:cs="仿宋_GB2312"/>
          <w:b w:val="0"/>
          <w:bCs w:val="0"/>
          <w:color w:val="auto"/>
          <w:sz w:val="32"/>
          <w:szCs w:val="32"/>
          <w:u w:val="none"/>
          <w:lang w:val="en-US" w:eastAsia="zh-CN"/>
        </w:rPr>
        <w:t>本市</w:t>
      </w:r>
      <w:r>
        <w:rPr>
          <w:rFonts w:hint="default" w:ascii="仿宋_GB2312" w:hAnsi="仿宋_GB2312" w:eastAsia="仿宋_GB2312" w:cs="仿宋_GB2312"/>
          <w:b w:val="0"/>
          <w:bCs w:val="0"/>
          <w:color w:val="auto"/>
          <w:sz w:val="32"/>
          <w:szCs w:val="32"/>
          <w:u w:val="none"/>
          <w:lang w:val="en-US" w:eastAsia="zh-CN"/>
        </w:rPr>
        <w:t>基本医疗保险规定设立个人账户。无工作单位或者所在单位经审核确定为特困企业的,由其户籍所在地县级人民政府退役军人</w:t>
      </w:r>
      <w:r>
        <w:rPr>
          <w:rFonts w:hint="eastAsia" w:ascii="仿宋_GB2312" w:hAnsi="仿宋_GB2312" w:eastAsia="仿宋_GB2312" w:cs="仿宋_GB2312"/>
          <w:b w:val="0"/>
          <w:bCs w:val="0"/>
          <w:color w:val="auto"/>
          <w:sz w:val="32"/>
          <w:szCs w:val="32"/>
          <w:u w:val="none"/>
          <w:lang w:val="en-US" w:eastAsia="zh-CN"/>
        </w:rPr>
        <w:t>事务</w:t>
      </w:r>
      <w:r>
        <w:rPr>
          <w:rFonts w:hint="default" w:ascii="仿宋_GB2312" w:hAnsi="仿宋_GB2312" w:eastAsia="仿宋_GB2312" w:cs="仿宋_GB2312"/>
          <w:b w:val="0"/>
          <w:bCs w:val="0"/>
          <w:color w:val="auto"/>
          <w:sz w:val="32"/>
          <w:szCs w:val="32"/>
          <w:u w:val="none"/>
          <w:lang w:val="en-US" w:eastAsia="zh-CN"/>
        </w:rPr>
        <w:t>部门以上一年度</w:t>
      </w:r>
      <w:r>
        <w:rPr>
          <w:rFonts w:hint="eastAsia" w:ascii="仿宋_GB2312" w:hAnsi="仿宋_GB2312" w:eastAsia="仿宋_GB2312" w:cs="仿宋_GB2312"/>
          <w:b w:val="0"/>
          <w:bCs w:val="0"/>
          <w:color w:val="auto"/>
          <w:sz w:val="32"/>
          <w:szCs w:val="32"/>
          <w:u w:val="none"/>
          <w:lang w:val="en-US" w:eastAsia="zh-CN"/>
        </w:rPr>
        <w:t>全省全口径</w:t>
      </w:r>
      <w:r>
        <w:rPr>
          <w:rFonts w:hint="default" w:ascii="仿宋_GB2312" w:hAnsi="仿宋_GB2312" w:eastAsia="仿宋_GB2312" w:cs="仿宋_GB2312"/>
          <w:b w:val="0"/>
          <w:bCs w:val="0"/>
          <w:color w:val="auto"/>
          <w:sz w:val="32"/>
          <w:szCs w:val="32"/>
          <w:u w:val="none"/>
          <w:lang w:val="en-US" w:eastAsia="zh-CN"/>
        </w:rPr>
        <w:t>城镇单位就业人员平均工资作为缴费基数,按</w:t>
      </w:r>
      <w:r>
        <w:rPr>
          <w:rFonts w:hint="eastAsia" w:ascii="仿宋_GB2312" w:hAnsi="仿宋_GB2312" w:eastAsia="仿宋_GB2312" w:cs="仿宋_GB2312"/>
          <w:b w:val="0"/>
          <w:bCs w:val="0"/>
          <w:color w:val="auto"/>
          <w:sz w:val="32"/>
          <w:szCs w:val="32"/>
          <w:u w:val="none"/>
          <w:lang w:val="en-US" w:eastAsia="zh-CN"/>
        </w:rPr>
        <w:t>本市</w:t>
      </w:r>
      <w:r>
        <w:rPr>
          <w:rFonts w:hint="default" w:ascii="仿宋_GB2312" w:hAnsi="仿宋_GB2312" w:eastAsia="仿宋_GB2312" w:cs="仿宋_GB2312"/>
          <w:b w:val="0"/>
          <w:bCs w:val="0"/>
          <w:color w:val="auto"/>
          <w:sz w:val="32"/>
          <w:szCs w:val="32"/>
          <w:u w:val="none"/>
          <w:lang w:val="en-US" w:eastAsia="zh-CN"/>
        </w:rPr>
        <w:t>基本医疗保险规定统一办理参保缴费手续,并按</w:t>
      </w:r>
      <w:r>
        <w:rPr>
          <w:rFonts w:hint="eastAsia" w:ascii="仿宋_GB2312" w:hAnsi="仿宋_GB2312" w:eastAsia="仿宋_GB2312" w:cs="仿宋_GB2312"/>
          <w:b w:val="0"/>
          <w:bCs w:val="0"/>
          <w:color w:val="auto"/>
          <w:sz w:val="32"/>
          <w:szCs w:val="32"/>
          <w:u w:val="none"/>
          <w:lang w:val="en-US" w:eastAsia="zh-CN"/>
        </w:rPr>
        <w:t>本市</w:t>
      </w:r>
      <w:r>
        <w:rPr>
          <w:rFonts w:hint="default" w:ascii="仿宋_GB2312" w:hAnsi="仿宋_GB2312" w:eastAsia="仿宋_GB2312" w:cs="仿宋_GB2312"/>
          <w:b w:val="0"/>
          <w:bCs w:val="0"/>
          <w:color w:val="auto"/>
          <w:sz w:val="32"/>
          <w:szCs w:val="32"/>
          <w:u w:val="none"/>
          <w:lang w:val="en-US" w:eastAsia="zh-CN"/>
        </w:rPr>
        <w:t>基本医疗保险规定设立个人账户,其单位缴费部分和个人缴费部分,经</w:t>
      </w:r>
      <w:r>
        <w:rPr>
          <w:rFonts w:hint="eastAsia" w:ascii="仿宋_GB2312" w:hAnsi="仿宋_GB2312" w:eastAsia="仿宋_GB2312" w:cs="仿宋_GB2312"/>
          <w:b w:val="0"/>
          <w:bCs w:val="0"/>
          <w:color w:val="auto"/>
          <w:sz w:val="32"/>
          <w:szCs w:val="32"/>
          <w:u w:val="none"/>
          <w:lang w:val="en-US" w:eastAsia="zh-CN"/>
        </w:rPr>
        <w:t>县级</w:t>
      </w:r>
      <w:r>
        <w:rPr>
          <w:rFonts w:hint="default" w:ascii="仿宋_GB2312" w:hAnsi="仿宋_GB2312" w:eastAsia="仿宋_GB2312" w:cs="仿宋_GB2312"/>
          <w:b w:val="0"/>
          <w:bCs w:val="0"/>
          <w:color w:val="auto"/>
          <w:sz w:val="32"/>
          <w:szCs w:val="32"/>
          <w:u w:val="none"/>
          <w:lang w:val="en-US" w:eastAsia="zh-CN"/>
        </w:rPr>
        <w:t>人民政府医保、财政</w:t>
      </w:r>
      <w:r>
        <w:rPr>
          <w:rFonts w:hint="eastAsia" w:ascii="仿宋_GB2312" w:hAnsi="仿宋_GB2312" w:eastAsia="仿宋_GB2312" w:cs="仿宋_GB2312"/>
          <w:b w:val="0"/>
          <w:bCs w:val="0"/>
          <w:color w:val="auto"/>
          <w:sz w:val="32"/>
          <w:szCs w:val="32"/>
          <w:u w:val="none"/>
          <w:lang w:val="en-US" w:eastAsia="zh-CN"/>
        </w:rPr>
        <w:t>、税务部门</w:t>
      </w:r>
      <w:r>
        <w:rPr>
          <w:rFonts w:hint="default" w:ascii="仿宋_GB2312" w:hAnsi="仿宋_GB2312" w:eastAsia="仿宋_GB2312" w:cs="仿宋_GB2312"/>
          <w:b w:val="0"/>
          <w:bCs w:val="0"/>
          <w:color w:val="auto"/>
          <w:sz w:val="32"/>
          <w:szCs w:val="32"/>
          <w:u w:val="none"/>
          <w:lang w:val="en-US" w:eastAsia="zh-CN"/>
        </w:rPr>
        <w:t>审核确认后,使用优抚医疗补助资金给予缴费补助</w:t>
      </w:r>
      <w:r>
        <w:rPr>
          <w:rFonts w:hint="eastAsia" w:ascii="仿宋_GB2312" w:hAnsi="仿宋_GB2312" w:eastAsia="仿宋_GB2312" w:cs="仿宋_GB2312"/>
          <w:b w:val="0"/>
          <w:bCs w:val="0"/>
          <w:color w:val="auto"/>
          <w:sz w:val="32"/>
          <w:szCs w:val="32"/>
          <w:u w:val="none"/>
          <w:lang w:val="en-US" w:eastAsia="zh-CN"/>
        </w:rPr>
        <w:t>。</w:t>
      </w:r>
    </w:p>
    <w:p w14:paraId="11440CC3">
      <w:pPr>
        <w:pStyle w:val="2"/>
        <w:keepNext w:val="0"/>
        <w:keepLines w:val="0"/>
        <w:widowControl/>
        <w:numPr>
          <w:ilvl w:val="0"/>
          <w:numId w:val="2"/>
        </w:numPr>
        <w:suppressLineNumbers w:val="0"/>
        <w:spacing w:before="0" w:beforeAutospacing="0" w:after="0" w:afterAutospacing="0" w:line="480" w:lineRule="atLeast"/>
        <w:ind w:right="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七</w:t>
      </w:r>
      <w:r>
        <w:rPr>
          <w:rFonts w:hint="eastAsia" w:ascii="仿宋_GB2312" w:hAnsi="仿宋_GB2312" w:eastAsia="仿宋_GB2312" w:cs="仿宋_GB2312"/>
          <w:b w:val="0"/>
          <w:bCs w:val="0"/>
          <w:color w:val="auto"/>
          <w:sz w:val="32"/>
          <w:szCs w:val="32"/>
          <w:u w:val="none"/>
          <w:lang w:val="en-US" w:eastAsia="zh-CN"/>
        </w:rPr>
        <w:t>级</w:t>
      </w:r>
      <w:r>
        <w:rPr>
          <w:rFonts w:hint="default" w:ascii="仿宋_GB2312" w:hAnsi="仿宋_GB2312" w:eastAsia="仿宋_GB2312" w:cs="仿宋_GB2312"/>
          <w:b w:val="0"/>
          <w:bCs w:val="0"/>
          <w:color w:val="auto"/>
          <w:sz w:val="32"/>
          <w:szCs w:val="32"/>
          <w:u w:val="none"/>
          <w:lang w:val="en-US" w:eastAsia="zh-CN"/>
        </w:rPr>
        <w:t>至十级残疾军人、烈士遗属、因公牺牲军人遗属、病故军人遗属、在乡复员军人、参战退役军人、参试退役军人、带病回乡退役军人，按照属地原则</w:t>
      </w:r>
      <w:r>
        <w:rPr>
          <w:rFonts w:hint="eastAsia" w:ascii="仿宋_GB2312" w:hAnsi="仿宋_GB2312" w:eastAsia="仿宋_GB2312" w:cs="仿宋_GB2312"/>
          <w:b w:val="0"/>
          <w:bCs w:val="0"/>
          <w:color w:val="auto"/>
          <w:sz w:val="32"/>
          <w:szCs w:val="32"/>
          <w:u w:val="none"/>
          <w:lang w:val="en-US" w:eastAsia="zh-CN"/>
        </w:rPr>
        <w:t>，城镇的可以</w:t>
      </w:r>
      <w:r>
        <w:rPr>
          <w:rFonts w:hint="default" w:ascii="仿宋_GB2312" w:hAnsi="仿宋_GB2312" w:eastAsia="仿宋_GB2312" w:cs="仿宋_GB2312"/>
          <w:b w:val="0"/>
          <w:bCs w:val="0"/>
          <w:color w:val="auto"/>
          <w:sz w:val="32"/>
          <w:szCs w:val="32"/>
          <w:u w:val="none"/>
          <w:lang w:val="en-US" w:eastAsia="zh-CN"/>
        </w:rPr>
        <w:t>参加职工基本医疗保险</w:t>
      </w:r>
      <w:r>
        <w:rPr>
          <w:rFonts w:hint="eastAsia" w:ascii="仿宋_GB2312" w:hAnsi="仿宋_GB2312" w:eastAsia="仿宋_GB2312" w:cs="仿宋_GB2312"/>
          <w:b w:val="0"/>
          <w:bCs w:val="0"/>
          <w:color w:val="auto"/>
          <w:sz w:val="32"/>
          <w:szCs w:val="32"/>
          <w:u w:val="none"/>
          <w:lang w:val="en-US" w:eastAsia="zh-CN"/>
        </w:rPr>
        <w:t>或城乡</w:t>
      </w:r>
      <w:r>
        <w:rPr>
          <w:rFonts w:hint="default" w:ascii="仿宋_GB2312" w:hAnsi="仿宋_GB2312" w:eastAsia="仿宋_GB2312" w:cs="仿宋_GB2312"/>
          <w:b w:val="0"/>
          <w:bCs w:val="0"/>
          <w:color w:val="auto"/>
          <w:sz w:val="32"/>
          <w:szCs w:val="32"/>
          <w:u w:val="none"/>
          <w:lang w:val="en-US" w:eastAsia="zh-CN"/>
        </w:rPr>
        <w:t>居民基本医疗保险</w:t>
      </w:r>
      <w:r>
        <w:rPr>
          <w:rFonts w:hint="eastAsia" w:ascii="仿宋_GB2312" w:hAnsi="仿宋_GB2312" w:eastAsia="仿宋_GB2312" w:cs="仿宋_GB2312"/>
          <w:b w:val="0"/>
          <w:bCs w:val="0"/>
          <w:color w:val="auto"/>
          <w:sz w:val="32"/>
          <w:szCs w:val="32"/>
          <w:u w:val="none"/>
          <w:lang w:val="en-US" w:eastAsia="zh-CN"/>
        </w:rPr>
        <w:t>；农村的参加城乡</w:t>
      </w:r>
      <w:r>
        <w:rPr>
          <w:rFonts w:hint="default" w:ascii="仿宋_GB2312" w:hAnsi="仿宋_GB2312" w:eastAsia="仿宋_GB2312" w:cs="仿宋_GB2312"/>
          <w:b w:val="0"/>
          <w:bCs w:val="0"/>
          <w:color w:val="auto"/>
          <w:sz w:val="32"/>
          <w:szCs w:val="32"/>
          <w:u w:val="none"/>
          <w:lang w:val="en-US" w:eastAsia="zh-CN"/>
        </w:rPr>
        <w:t>居民基本医疗保险</w:t>
      </w:r>
      <w:r>
        <w:rPr>
          <w:rFonts w:hint="eastAsia" w:ascii="仿宋_GB2312" w:hAnsi="仿宋_GB2312" w:eastAsia="仿宋_GB2312" w:cs="仿宋_GB2312"/>
          <w:b w:val="0"/>
          <w:bCs w:val="0"/>
          <w:color w:val="auto"/>
          <w:sz w:val="32"/>
          <w:szCs w:val="32"/>
          <w:u w:val="none"/>
          <w:lang w:val="en-US" w:eastAsia="zh-CN"/>
        </w:rPr>
        <w:t>。</w:t>
      </w:r>
    </w:p>
    <w:p w14:paraId="42076226">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参加职工基本医疗保险的,有工作单位的随所在单位参加职工基本医疗保险,并同步参加大额医疗费</w:t>
      </w:r>
      <w:r>
        <w:rPr>
          <w:rFonts w:hint="eastAsia" w:ascii="仿宋_GB2312" w:hAnsi="仿宋_GB2312" w:eastAsia="仿宋_GB2312" w:cs="仿宋_GB2312"/>
          <w:b w:val="0"/>
          <w:bCs w:val="0"/>
          <w:color w:val="auto"/>
          <w:sz w:val="32"/>
          <w:szCs w:val="32"/>
          <w:u w:val="none"/>
          <w:lang w:val="en-US" w:eastAsia="zh-CN"/>
        </w:rPr>
        <w:t>用补</w:t>
      </w:r>
      <w:r>
        <w:rPr>
          <w:rFonts w:hint="default" w:ascii="仿宋_GB2312" w:hAnsi="仿宋_GB2312" w:eastAsia="仿宋_GB2312" w:cs="仿宋_GB2312"/>
          <w:b w:val="0"/>
          <w:bCs w:val="0"/>
          <w:color w:val="auto"/>
          <w:sz w:val="32"/>
          <w:szCs w:val="32"/>
          <w:u w:val="none"/>
          <w:lang w:val="en-US" w:eastAsia="zh-CN"/>
        </w:rPr>
        <w:t>助，其单位缴费部分由所在单位按照有关规定缴纳,个人缴费部分由个人承担。无工作单位</w:t>
      </w:r>
      <w:r>
        <w:rPr>
          <w:rFonts w:hint="eastAsia" w:ascii="仿宋_GB2312" w:hAnsi="仿宋_GB2312" w:eastAsia="仿宋_GB2312" w:cs="仿宋_GB2312"/>
          <w:b w:val="0"/>
          <w:bCs w:val="0"/>
          <w:color w:val="auto"/>
          <w:sz w:val="32"/>
          <w:szCs w:val="32"/>
          <w:u w:val="none"/>
          <w:lang w:val="en-US" w:eastAsia="zh-CN"/>
        </w:rPr>
        <w:t>或</w:t>
      </w:r>
      <w:r>
        <w:rPr>
          <w:rFonts w:hint="default" w:ascii="仿宋_GB2312" w:hAnsi="仿宋_GB2312" w:eastAsia="仿宋_GB2312" w:cs="仿宋_GB2312"/>
          <w:b w:val="0"/>
          <w:bCs w:val="0"/>
          <w:color w:val="auto"/>
          <w:sz w:val="32"/>
          <w:szCs w:val="32"/>
          <w:u w:val="none"/>
          <w:lang w:val="en-US" w:eastAsia="zh-CN"/>
        </w:rPr>
        <w:t>所在单位经审核确定为特困企业的,由其</w:t>
      </w:r>
      <w:r>
        <w:rPr>
          <w:rFonts w:hint="eastAsia" w:ascii="仿宋_GB2312" w:hAnsi="仿宋_GB2312" w:eastAsia="仿宋_GB2312" w:cs="仿宋_GB2312"/>
          <w:b w:val="0"/>
          <w:bCs w:val="0"/>
          <w:color w:val="auto"/>
          <w:sz w:val="32"/>
          <w:szCs w:val="32"/>
          <w:u w:val="none"/>
          <w:lang w:val="en-US" w:eastAsia="zh-CN"/>
        </w:rPr>
        <w:t>户籍地</w:t>
      </w:r>
      <w:r>
        <w:rPr>
          <w:rFonts w:hint="default" w:ascii="仿宋_GB2312" w:hAnsi="仿宋_GB2312" w:eastAsia="仿宋_GB2312" w:cs="仿宋_GB2312"/>
          <w:b w:val="0"/>
          <w:bCs w:val="0"/>
          <w:color w:val="auto"/>
          <w:sz w:val="32"/>
          <w:szCs w:val="32"/>
          <w:u w:val="none"/>
          <w:lang w:val="en-US" w:eastAsia="zh-CN"/>
        </w:rPr>
        <w:t>县级人民政府退役军人</w:t>
      </w:r>
      <w:r>
        <w:rPr>
          <w:rFonts w:hint="eastAsia" w:ascii="仿宋_GB2312" w:hAnsi="仿宋_GB2312" w:eastAsia="仿宋_GB2312" w:cs="仿宋_GB2312"/>
          <w:b w:val="0"/>
          <w:bCs w:val="0"/>
          <w:color w:val="auto"/>
          <w:sz w:val="32"/>
          <w:szCs w:val="32"/>
          <w:u w:val="none"/>
          <w:lang w:val="en-US" w:eastAsia="zh-CN"/>
        </w:rPr>
        <w:t>事务</w:t>
      </w:r>
      <w:r>
        <w:rPr>
          <w:rFonts w:hint="default" w:ascii="仿宋_GB2312" w:hAnsi="仿宋_GB2312" w:eastAsia="仿宋_GB2312" w:cs="仿宋_GB2312"/>
          <w:b w:val="0"/>
          <w:bCs w:val="0"/>
          <w:color w:val="auto"/>
          <w:sz w:val="32"/>
          <w:szCs w:val="32"/>
          <w:u w:val="none"/>
          <w:lang w:val="en-US" w:eastAsia="zh-CN"/>
        </w:rPr>
        <w:t>部门以上一年度全省全口径城镇单位就业人员平均工资作为缴费基数,按</w:t>
      </w:r>
      <w:r>
        <w:rPr>
          <w:rFonts w:hint="eastAsia" w:ascii="仿宋_GB2312" w:hAnsi="仿宋_GB2312" w:eastAsia="仿宋_GB2312" w:cs="仿宋_GB2312"/>
          <w:b w:val="0"/>
          <w:bCs w:val="0"/>
          <w:color w:val="auto"/>
          <w:sz w:val="32"/>
          <w:szCs w:val="32"/>
          <w:u w:val="none"/>
          <w:lang w:val="en-US" w:eastAsia="zh-CN"/>
        </w:rPr>
        <w:t>本市</w:t>
      </w:r>
      <w:r>
        <w:rPr>
          <w:rFonts w:hint="default" w:ascii="仿宋_GB2312" w:hAnsi="仿宋_GB2312" w:eastAsia="仿宋_GB2312" w:cs="仿宋_GB2312"/>
          <w:b w:val="0"/>
          <w:bCs w:val="0"/>
          <w:color w:val="auto"/>
          <w:sz w:val="32"/>
          <w:szCs w:val="32"/>
          <w:u w:val="none"/>
          <w:lang w:val="en-US" w:eastAsia="zh-CN"/>
        </w:rPr>
        <w:t>基本医疗保险规定统一办理参保缴费手续,并按</w:t>
      </w:r>
      <w:r>
        <w:rPr>
          <w:rFonts w:hint="eastAsia" w:ascii="仿宋_GB2312" w:hAnsi="仿宋_GB2312" w:eastAsia="仿宋_GB2312" w:cs="仿宋_GB2312"/>
          <w:b w:val="0"/>
          <w:bCs w:val="0"/>
          <w:color w:val="auto"/>
          <w:sz w:val="32"/>
          <w:szCs w:val="32"/>
          <w:u w:val="none"/>
          <w:lang w:val="en-US" w:eastAsia="zh-CN"/>
        </w:rPr>
        <w:t>本市</w:t>
      </w:r>
      <w:r>
        <w:rPr>
          <w:rFonts w:hint="default" w:ascii="仿宋_GB2312" w:hAnsi="仿宋_GB2312" w:eastAsia="仿宋_GB2312" w:cs="仿宋_GB2312"/>
          <w:b w:val="0"/>
          <w:bCs w:val="0"/>
          <w:color w:val="auto"/>
          <w:sz w:val="32"/>
          <w:szCs w:val="32"/>
          <w:u w:val="none"/>
          <w:lang w:val="en-US" w:eastAsia="zh-CN"/>
        </w:rPr>
        <w:t>基本医疗保险规定设立个人账户,其单位缴费部分和个人缴费部分,经</w:t>
      </w:r>
      <w:r>
        <w:rPr>
          <w:rFonts w:hint="eastAsia" w:ascii="仿宋_GB2312" w:hAnsi="仿宋_GB2312" w:eastAsia="仿宋_GB2312" w:cs="仿宋_GB2312"/>
          <w:b w:val="0"/>
          <w:bCs w:val="0"/>
          <w:color w:val="auto"/>
          <w:sz w:val="32"/>
          <w:szCs w:val="32"/>
          <w:u w:val="none"/>
          <w:lang w:val="en-US" w:eastAsia="zh-CN"/>
        </w:rPr>
        <w:t>县级</w:t>
      </w:r>
      <w:r>
        <w:rPr>
          <w:rFonts w:hint="default" w:ascii="仿宋_GB2312" w:hAnsi="仿宋_GB2312" w:eastAsia="仿宋_GB2312" w:cs="仿宋_GB2312"/>
          <w:b w:val="0"/>
          <w:bCs w:val="0"/>
          <w:color w:val="auto"/>
          <w:sz w:val="32"/>
          <w:szCs w:val="32"/>
          <w:u w:val="none"/>
          <w:lang w:val="en-US" w:eastAsia="zh-CN"/>
        </w:rPr>
        <w:t>人民政府医保、财政</w:t>
      </w:r>
      <w:r>
        <w:rPr>
          <w:rFonts w:hint="eastAsia" w:ascii="仿宋_GB2312" w:hAnsi="仿宋_GB2312" w:eastAsia="仿宋_GB2312" w:cs="仿宋_GB2312"/>
          <w:b w:val="0"/>
          <w:bCs w:val="0"/>
          <w:color w:val="auto"/>
          <w:sz w:val="32"/>
          <w:szCs w:val="32"/>
          <w:u w:val="none"/>
          <w:lang w:val="en-US" w:eastAsia="zh-CN"/>
        </w:rPr>
        <w:t>、税务</w:t>
      </w:r>
      <w:r>
        <w:rPr>
          <w:rFonts w:hint="default" w:ascii="仿宋_GB2312" w:hAnsi="仿宋_GB2312" w:eastAsia="仿宋_GB2312" w:cs="仿宋_GB2312"/>
          <w:b w:val="0"/>
          <w:bCs w:val="0"/>
          <w:color w:val="auto"/>
          <w:sz w:val="32"/>
          <w:szCs w:val="32"/>
          <w:u w:val="none"/>
          <w:lang w:val="en-US" w:eastAsia="zh-CN"/>
        </w:rPr>
        <w:t>部门审核确认后,使用优抚医疗补助资金给予</w:t>
      </w:r>
      <w:r>
        <w:rPr>
          <w:rFonts w:hint="eastAsia" w:ascii="仿宋_GB2312" w:hAnsi="仿宋_GB2312" w:eastAsia="仿宋_GB2312" w:cs="仿宋_GB2312"/>
          <w:b w:val="0"/>
          <w:bCs w:val="0"/>
          <w:color w:val="auto"/>
          <w:sz w:val="32"/>
          <w:szCs w:val="32"/>
          <w:u w:val="none"/>
          <w:lang w:val="en-US" w:eastAsia="zh-CN"/>
        </w:rPr>
        <w:t>缴费</w:t>
      </w:r>
      <w:r>
        <w:rPr>
          <w:rFonts w:hint="default" w:ascii="仿宋_GB2312" w:hAnsi="仿宋_GB2312" w:eastAsia="仿宋_GB2312" w:cs="仿宋_GB2312"/>
          <w:b w:val="0"/>
          <w:bCs w:val="0"/>
          <w:color w:val="auto"/>
          <w:sz w:val="32"/>
          <w:szCs w:val="32"/>
          <w:u w:val="none"/>
          <w:lang w:val="en-US" w:eastAsia="zh-CN"/>
        </w:rPr>
        <w:t>补助。</w:t>
      </w:r>
    </w:p>
    <w:p w14:paraId="192E65AE">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参加</w:t>
      </w:r>
      <w:r>
        <w:rPr>
          <w:rFonts w:hint="eastAsia" w:ascii="仿宋_GB2312" w:hAnsi="仿宋_GB2312" w:eastAsia="仿宋_GB2312" w:cs="仿宋_GB2312"/>
          <w:b w:val="0"/>
          <w:bCs w:val="0"/>
          <w:color w:val="auto"/>
          <w:sz w:val="32"/>
          <w:szCs w:val="32"/>
          <w:u w:val="none"/>
          <w:lang w:val="en-US" w:eastAsia="zh-CN"/>
        </w:rPr>
        <w:t>城乡</w:t>
      </w:r>
      <w:r>
        <w:rPr>
          <w:rFonts w:hint="default" w:ascii="仿宋_GB2312" w:hAnsi="仿宋_GB2312" w:eastAsia="仿宋_GB2312" w:cs="仿宋_GB2312"/>
          <w:b w:val="0"/>
          <w:bCs w:val="0"/>
          <w:color w:val="auto"/>
          <w:sz w:val="32"/>
          <w:szCs w:val="32"/>
          <w:u w:val="none"/>
          <w:lang w:val="en-US" w:eastAsia="zh-CN"/>
        </w:rPr>
        <w:t>居民基本医疗保险的,其个人缴费部分</w:t>
      </w:r>
      <w:r>
        <w:rPr>
          <w:rFonts w:hint="eastAsia" w:ascii="仿宋_GB2312" w:hAnsi="仿宋_GB2312" w:eastAsia="仿宋_GB2312" w:cs="仿宋_GB2312"/>
          <w:b w:val="0"/>
          <w:bCs w:val="0"/>
          <w:color w:val="auto"/>
          <w:sz w:val="32"/>
          <w:szCs w:val="32"/>
          <w:u w:val="none"/>
          <w:lang w:val="en-US" w:eastAsia="zh-CN"/>
        </w:rPr>
        <w:t>按有关规定</w:t>
      </w:r>
      <w:r>
        <w:rPr>
          <w:rFonts w:hint="default" w:ascii="仿宋_GB2312" w:hAnsi="仿宋_GB2312" w:eastAsia="仿宋_GB2312" w:cs="仿宋_GB2312"/>
          <w:b w:val="0"/>
          <w:bCs w:val="0"/>
          <w:color w:val="auto"/>
          <w:sz w:val="32"/>
          <w:szCs w:val="32"/>
          <w:u w:val="none"/>
          <w:lang w:val="en-US" w:eastAsia="zh-CN"/>
        </w:rPr>
        <w:t>由政府</w:t>
      </w:r>
      <w:r>
        <w:rPr>
          <w:rFonts w:hint="eastAsia" w:ascii="仿宋_GB2312" w:hAnsi="仿宋_GB2312" w:eastAsia="仿宋_GB2312" w:cs="仿宋_GB2312"/>
          <w:b w:val="0"/>
          <w:bCs w:val="0"/>
          <w:color w:val="auto"/>
          <w:sz w:val="32"/>
          <w:szCs w:val="32"/>
          <w:u w:val="none"/>
          <w:lang w:val="en-US" w:eastAsia="zh-CN"/>
        </w:rPr>
        <w:t>帮助</w:t>
      </w:r>
      <w:r>
        <w:rPr>
          <w:rFonts w:hint="default" w:ascii="仿宋_GB2312" w:hAnsi="仿宋_GB2312" w:eastAsia="仿宋_GB2312" w:cs="仿宋_GB2312"/>
          <w:b w:val="0"/>
          <w:bCs w:val="0"/>
          <w:color w:val="auto"/>
          <w:sz w:val="32"/>
          <w:szCs w:val="32"/>
          <w:u w:val="none"/>
          <w:lang w:val="en-US" w:eastAsia="zh-CN"/>
        </w:rPr>
        <w:t>其解决</w:t>
      </w:r>
      <w:r>
        <w:rPr>
          <w:rFonts w:hint="eastAsia" w:ascii="仿宋_GB2312" w:hAnsi="仿宋_GB2312" w:eastAsia="仿宋_GB2312" w:cs="仿宋_GB2312"/>
          <w:b w:val="0"/>
          <w:bCs w:val="0"/>
          <w:color w:val="auto"/>
          <w:sz w:val="32"/>
          <w:szCs w:val="32"/>
          <w:u w:val="none"/>
          <w:lang w:val="en-US" w:eastAsia="zh-CN"/>
        </w:rPr>
        <w:t>。</w:t>
      </w:r>
    </w:p>
    <w:p w14:paraId="09DC6CB6">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无工作单位且已参加职工基本医疗保险的，既可以继续参加职工基本医疗保险，也可以参加城乡居民基本医疗保险。缴费办法按照上述规定执行。</w:t>
      </w:r>
    </w:p>
    <w:p w14:paraId="6D117752">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i w:val="0"/>
          <w:iCs w:val="0"/>
          <w:color w:val="auto"/>
          <w:sz w:val="32"/>
          <w:szCs w:val="32"/>
          <w:u w:val="none"/>
          <w:lang w:val="en-US" w:eastAsia="zh-CN"/>
        </w:rPr>
        <w:t>优抚对象参加职工基本医疗保险的缴费年限按照国家及省有关规定进行计算。达到法定退休年龄，办理养老退休手续后，职工基本医疗保险累计缴费年限未达到最低缴费年限的，按照职工基本医疗保险规定缴纳基本医疗保险费；无工作单位的优抚对象参保时超过法定退休年龄的，按照相关规定一次性缴纳10年的医疗保险费。以上所需基本医疗保险费由其户籍地县级人民政府退役军人事务部门使用优抚医疗补助资金给予缴费补助。</w:t>
      </w:r>
    </w:p>
    <w:p w14:paraId="22D182F8">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移交政府安置军队离退休干部退休士官中的一级至六级残疾军人医疗保险按照国家有关规定执行</w:t>
      </w:r>
      <w:r>
        <w:rPr>
          <w:rFonts w:hint="eastAsia" w:ascii="仿宋_GB2312" w:hAnsi="仿宋_GB2312" w:eastAsia="仿宋_GB2312" w:cs="仿宋_GB2312"/>
          <w:b w:val="0"/>
          <w:bCs w:val="0"/>
          <w:color w:val="auto"/>
          <w:sz w:val="32"/>
          <w:szCs w:val="32"/>
          <w:u w:val="none"/>
          <w:lang w:val="en-US" w:eastAsia="zh-CN"/>
        </w:rPr>
        <w:t>。</w:t>
      </w:r>
    </w:p>
    <w:p w14:paraId="7BDEB951">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w:t>
      </w:r>
      <w:r>
        <w:rPr>
          <w:rFonts w:hint="eastAsia" w:ascii="仿宋_GB2312" w:hAnsi="仿宋_GB2312" w:eastAsia="仿宋_GB2312" w:cs="仿宋_GB2312"/>
          <w:b w:val="0"/>
          <w:bCs w:val="0"/>
          <w:color w:val="auto"/>
          <w:sz w:val="32"/>
          <w:szCs w:val="32"/>
          <w:u w:val="none"/>
          <w:lang w:val="en-US" w:eastAsia="zh-CN"/>
        </w:rPr>
        <w:t>级</w:t>
      </w:r>
      <w:r>
        <w:rPr>
          <w:rFonts w:hint="default" w:ascii="仿宋_GB2312" w:hAnsi="仿宋_GB2312" w:eastAsia="仿宋_GB2312" w:cs="仿宋_GB2312"/>
          <w:b w:val="0"/>
          <w:bCs w:val="0"/>
          <w:color w:val="auto"/>
          <w:sz w:val="32"/>
          <w:szCs w:val="32"/>
          <w:u w:val="none"/>
          <w:lang w:val="en-US" w:eastAsia="zh-CN"/>
        </w:rPr>
        <w:t>至六级残疾军人在其个人账户基础上，每人每年补助不低于2000元。</w:t>
      </w:r>
      <w:r>
        <w:rPr>
          <w:rFonts w:hint="eastAsia" w:ascii="仿宋_GB2312" w:hAnsi="仿宋_GB2312" w:eastAsia="仿宋_GB2312" w:cs="仿宋_GB2312"/>
          <w:b w:val="0"/>
          <w:bCs w:val="0"/>
          <w:color w:val="auto"/>
          <w:sz w:val="32"/>
          <w:szCs w:val="32"/>
          <w:u w:val="none"/>
          <w:lang w:val="en-US" w:eastAsia="zh-CN"/>
        </w:rPr>
        <w:t>补助方式由</w:t>
      </w:r>
      <w:r>
        <w:rPr>
          <w:rFonts w:hint="default" w:ascii="仿宋_GB2312" w:hAnsi="仿宋_GB2312" w:eastAsia="仿宋_GB2312" w:cs="仿宋_GB2312"/>
          <w:b w:val="0"/>
          <w:bCs w:val="0"/>
          <w:color w:val="auto"/>
          <w:sz w:val="32"/>
          <w:szCs w:val="32"/>
          <w:u w:val="none"/>
          <w:lang w:val="en-US" w:eastAsia="zh-CN"/>
        </w:rPr>
        <w:t>户籍地县级人民政府退役军人事务部门</w:t>
      </w:r>
      <w:r>
        <w:rPr>
          <w:rFonts w:hint="eastAsia" w:ascii="仿宋_GB2312" w:hAnsi="仿宋_GB2312" w:eastAsia="仿宋_GB2312" w:cs="仿宋_GB2312"/>
          <w:b w:val="0"/>
          <w:bCs w:val="0"/>
          <w:color w:val="auto"/>
          <w:sz w:val="32"/>
          <w:szCs w:val="32"/>
          <w:u w:val="none"/>
          <w:lang w:val="en-US" w:eastAsia="zh-CN"/>
        </w:rPr>
        <w:t>制定。</w:t>
      </w:r>
    </w:p>
    <w:p w14:paraId="591DCC48">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w:t>
      </w:r>
      <w:r>
        <w:rPr>
          <w:rFonts w:hint="eastAsia" w:ascii="仿宋_GB2312" w:hAnsi="仿宋_GB2312" w:eastAsia="仿宋_GB2312" w:cs="仿宋_GB2312"/>
          <w:b w:val="0"/>
          <w:bCs w:val="0"/>
          <w:color w:val="auto"/>
          <w:sz w:val="32"/>
          <w:szCs w:val="32"/>
          <w:u w:val="none"/>
          <w:lang w:val="en-US" w:eastAsia="zh-CN"/>
        </w:rPr>
        <w:t>级</w:t>
      </w:r>
      <w:r>
        <w:rPr>
          <w:rFonts w:hint="default" w:ascii="仿宋_GB2312" w:hAnsi="仿宋_GB2312" w:eastAsia="仿宋_GB2312" w:cs="仿宋_GB2312"/>
          <w:b w:val="0"/>
          <w:bCs w:val="0"/>
          <w:color w:val="auto"/>
          <w:sz w:val="32"/>
          <w:szCs w:val="32"/>
          <w:u w:val="none"/>
          <w:lang w:val="en-US" w:eastAsia="zh-CN"/>
        </w:rPr>
        <w:t>至六级残疾军人在职工基本医疗保险和大额医疗费</w:t>
      </w:r>
      <w:r>
        <w:rPr>
          <w:rFonts w:hint="eastAsia" w:ascii="仿宋_GB2312" w:hAnsi="仿宋_GB2312" w:eastAsia="仿宋_GB2312" w:cs="仿宋_GB2312"/>
          <w:b w:val="0"/>
          <w:bCs w:val="0"/>
          <w:color w:val="auto"/>
          <w:sz w:val="32"/>
          <w:szCs w:val="32"/>
          <w:u w:val="none"/>
          <w:lang w:val="en-US" w:eastAsia="zh-CN"/>
        </w:rPr>
        <w:t>用补助</w:t>
      </w:r>
      <w:r>
        <w:rPr>
          <w:rFonts w:hint="default" w:ascii="仿宋_GB2312" w:hAnsi="仿宋_GB2312" w:eastAsia="仿宋_GB2312" w:cs="仿宋_GB2312"/>
          <w:b w:val="0"/>
          <w:bCs w:val="0"/>
          <w:color w:val="auto"/>
          <w:sz w:val="32"/>
          <w:szCs w:val="32"/>
          <w:u w:val="none"/>
          <w:lang w:val="en-US" w:eastAsia="zh-CN"/>
        </w:rPr>
        <w:t>规定范围内发生的住院、门诊慢</w:t>
      </w:r>
      <w:r>
        <w:rPr>
          <w:rFonts w:hint="eastAsia" w:ascii="仿宋_GB2312" w:hAnsi="仿宋_GB2312" w:eastAsia="仿宋_GB2312" w:cs="仿宋_GB2312"/>
          <w:b w:val="0"/>
          <w:bCs w:val="0"/>
          <w:color w:val="auto"/>
          <w:sz w:val="32"/>
          <w:szCs w:val="32"/>
          <w:u w:val="none"/>
          <w:lang w:val="en-US" w:eastAsia="zh-CN"/>
        </w:rPr>
        <w:t>特</w:t>
      </w:r>
      <w:r>
        <w:rPr>
          <w:rFonts w:hint="default" w:ascii="仿宋_GB2312" w:hAnsi="仿宋_GB2312" w:eastAsia="仿宋_GB2312" w:cs="仿宋_GB2312"/>
          <w:b w:val="0"/>
          <w:bCs w:val="0"/>
          <w:color w:val="auto"/>
          <w:sz w:val="32"/>
          <w:szCs w:val="32"/>
          <w:u w:val="none"/>
          <w:lang w:val="en-US" w:eastAsia="zh-CN"/>
        </w:rPr>
        <w:t>病和普通门诊统筹医疗费用,起付标准以下、最高支付限额以上以及个人负担的部分,使用优抚医疗补助资金给予补助</w:t>
      </w:r>
      <w:r>
        <w:rPr>
          <w:rFonts w:hint="eastAsia" w:ascii="仿宋_GB2312" w:hAnsi="仿宋_GB2312" w:eastAsia="仿宋_GB2312" w:cs="仿宋_GB2312"/>
          <w:b w:val="0"/>
          <w:bCs w:val="0"/>
          <w:color w:val="auto"/>
          <w:sz w:val="32"/>
          <w:szCs w:val="32"/>
          <w:u w:val="none"/>
          <w:lang w:val="en-US" w:eastAsia="zh-CN"/>
        </w:rPr>
        <w:t>。</w:t>
      </w:r>
    </w:p>
    <w:p w14:paraId="3224607B">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参加</w:t>
      </w:r>
      <w:r>
        <w:rPr>
          <w:rFonts w:hint="eastAsia" w:ascii="仿宋_GB2312" w:hAnsi="仿宋_GB2312" w:eastAsia="仿宋_GB2312" w:cs="仿宋_GB2312"/>
          <w:b w:val="0"/>
          <w:bCs w:val="0"/>
          <w:color w:val="auto"/>
          <w:sz w:val="32"/>
          <w:szCs w:val="32"/>
          <w:u w:val="none"/>
          <w:lang w:val="en-US" w:eastAsia="zh-CN"/>
        </w:rPr>
        <w:t>城乡</w:t>
      </w:r>
      <w:r>
        <w:rPr>
          <w:rFonts w:hint="default" w:ascii="仿宋_GB2312" w:hAnsi="仿宋_GB2312" w:eastAsia="仿宋_GB2312" w:cs="仿宋_GB2312"/>
          <w:b w:val="0"/>
          <w:bCs w:val="0"/>
          <w:color w:val="auto"/>
          <w:sz w:val="32"/>
          <w:szCs w:val="32"/>
          <w:u w:val="none"/>
          <w:lang w:val="en-US" w:eastAsia="zh-CN"/>
        </w:rPr>
        <w:t>居民基本医疗保险的优抚对象，在定点医疗机构就医所发生的门诊医疗费用,享受定额门诊补助、慢</w:t>
      </w:r>
      <w:r>
        <w:rPr>
          <w:rFonts w:hint="eastAsia" w:ascii="仿宋_GB2312" w:hAnsi="仿宋_GB2312" w:eastAsia="仿宋_GB2312" w:cs="仿宋_GB2312"/>
          <w:b w:val="0"/>
          <w:bCs w:val="0"/>
          <w:color w:val="auto"/>
          <w:sz w:val="32"/>
          <w:szCs w:val="32"/>
          <w:u w:val="none"/>
          <w:lang w:val="en-US" w:eastAsia="zh-CN"/>
        </w:rPr>
        <w:t>特</w:t>
      </w:r>
      <w:r>
        <w:rPr>
          <w:rFonts w:hint="default" w:ascii="仿宋_GB2312" w:hAnsi="仿宋_GB2312" w:eastAsia="仿宋_GB2312" w:cs="仿宋_GB2312"/>
          <w:b w:val="0"/>
          <w:bCs w:val="0"/>
          <w:color w:val="auto"/>
          <w:sz w:val="32"/>
          <w:szCs w:val="32"/>
          <w:u w:val="none"/>
          <w:lang w:val="en-US" w:eastAsia="zh-CN"/>
        </w:rPr>
        <w:t>病补助:</w:t>
      </w:r>
    </w:p>
    <w:p w14:paraId="1FC07BC7">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w:t>
      </w:r>
      <w:r>
        <w:rPr>
          <w:rFonts w:hint="eastAsia" w:ascii="仿宋_GB2312" w:hAnsi="仿宋_GB2312" w:eastAsia="仿宋_GB2312" w:cs="仿宋_GB2312"/>
          <w:b w:val="0"/>
          <w:bCs w:val="0"/>
          <w:color w:val="auto"/>
          <w:sz w:val="32"/>
          <w:szCs w:val="32"/>
          <w:u w:val="none"/>
          <w:lang w:val="en-US" w:eastAsia="zh-CN"/>
        </w:rPr>
        <w:t>定额门诊补助由县级人民政府退役军人事务部门使用优抚医疗补助资金给予补助。</w:t>
      </w:r>
      <w:r>
        <w:rPr>
          <w:rFonts w:hint="default" w:ascii="仿宋_GB2312" w:hAnsi="仿宋_GB2312" w:eastAsia="仿宋_GB2312" w:cs="仿宋_GB2312"/>
          <w:b w:val="0"/>
          <w:bCs w:val="0"/>
          <w:color w:val="auto"/>
          <w:sz w:val="32"/>
          <w:szCs w:val="32"/>
          <w:u w:val="none"/>
          <w:lang w:val="en-US" w:eastAsia="zh-CN"/>
        </w:rPr>
        <w:t>补助标准</w:t>
      </w:r>
      <w:r>
        <w:rPr>
          <w:rFonts w:hint="eastAsia" w:ascii="仿宋_GB2312" w:hAnsi="仿宋_GB2312" w:eastAsia="仿宋_GB2312" w:cs="仿宋_GB2312"/>
          <w:b w:val="0"/>
          <w:bCs w:val="0"/>
          <w:color w:val="auto"/>
          <w:sz w:val="32"/>
          <w:szCs w:val="32"/>
          <w:u w:val="none"/>
          <w:lang w:val="en-US" w:eastAsia="zh-CN"/>
        </w:rPr>
        <w:t>为</w:t>
      </w:r>
      <w:r>
        <w:rPr>
          <w:rFonts w:hint="default" w:ascii="仿宋_GB2312" w:hAnsi="仿宋_GB2312" w:eastAsia="仿宋_GB2312" w:cs="仿宋_GB2312"/>
          <w:b w:val="0"/>
          <w:bCs w:val="0"/>
          <w:color w:val="auto"/>
          <w:sz w:val="32"/>
          <w:szCs w:val="32"/>
          <w:u w:val="none"/>
          <w:lang w:val="en-US" w:eastAsia="zh-CN"/>
        </w:rPr>
        <w:t>:七</w:t>
      </w:r>
      <w:r>
        <w:rPr>
          <w:rFonts w:hint="eastAsia" w:ascii="仿宋_GB2312" w:hAnsi="仿宋_GB2312" w:eastAsia="仿宋_GB2312" w:cs="仿宋_GB2312"/>
          <w:b w:val="0"/>
          <w:bCs w:val="0"/>
          <w:color w:val="auto"/>
          <w:sz w:val="32"/>
          <w:szCs w:val="32"/>
          <w:u w:val="none"/>
          <w:lang w:val="en-US" w:eastAsia="zh-CN"/>
        </w:rPr>
        <w:t>级</w:t>
      </w:r>
      <w:r>
        <w:rPr>
          <w:rFonts w:hint="default" w:ascii="仿宋_GB2312" w:hAnsi="仿宋_GB2312" w:eastAsia="仿宋_GB2312" w:cs="仿宋_GB2312"/>
          <w:b w:val="0"/>
          <w:bCs w:val="0"/>
          <w:color w:val="auto"/>
          <w:sz w:val="32"/>
          <w:szCs w:val="32"/>
          <w:u w:val="none"/>
          <w:lang w:val="en-US" w:eastAsia="zh-CN"/>
        </w:rPr>
        <w:t>至十级残疾军人、烈士遗属、因公牺牲军人遗属、病故军人遗属、</w:t>
      </w:r>
      <w:r>
        <w:rPr>
          <w:rFonts w:hint="eastAsia" w:ascii="仿宋_GB2312" w:hAnsi="仿宋_GB2312" w:eastAsia="仿宋_GB2312" w:cs="仿宋_GB2312"/>
          <w:b w:val="0"/>
          <w:bCs w:val="0"/>
          <w:color w:val="auto"/>
          <w:sz w:val="32"/>
          <w:szCs w:val="32"/>
          <w:u w:val="none"/>
          <w:lang w:val="en-US" w:eastAsia="zh-CN"/>
        </w:rPr>
        <w:t>在乡</w:t>
      </w:r>
      <w:r>
        <w:rPr>
          <w:rFonts w:hint="default" w:ascii="仿宋_GB2312" w:hAnsi="仿宋_GB2312" w:eastAsia="仿宋_GB2312" w:cs="仿宋_GB2312"/>
          <w:b w:val="0"/>
          <w:bCs w:val="0"/>
          <w:color w:val="auto"/>
          <w:sz w:val="32"/>
          <w:szCs w:val="32"/>
          <w:u w:val="none"/>
          <w:lang w:val="en-US" w:eastAsia="zh-CN"/>
        </w:rPr>
        <w:t>复员军人每人每年不低于500元;参战退役军人、参试退役军人、带病回乡退役军人每人每年不低于300元。</w:t>
      </w:r>
    </w:p>
    <w:p w14:paraId="6B7A25AE">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(二)门诊慢</w:t>
      </w:r>
      <w:r>
        <w:rPr>
          <w:rFonts w:hint="eastAsia" w:ascii="仿宋_GB2312" w:hAnsi="仿宋_GB2312" w:eastAsia="仿宋_GB2312" w:cs="仿宋_GB2312"/>
          <w:b w:val="0"/>
          <w:bCs w:val="0"/>
          <w:color w:val="auto"/>
          <w:sz w:val="32"/>
          <w:szCs w:val="32"/>
          <w:u w:val="none"/>
          <w:lang w:val="en-US" w:eastAsia="zh-CN"/>
        </w:rPr>
        <w:t>特</w:t>
      </w:r>
      <w:r>
        <w:rPr>
          <w:rFonts w:hint="default" w:ascii="仿宋_GB2312" w:hAnsi="仿宋_GB2312" w:eastAsia="仿宋_GB2312" w:cs="仿宋_GB2312"/>
          <w:b w:val="0"/>
          <w:bCs w:val="0"/>
          <w:color w:val="auto"/>
          <w:sz w:val="32"/>
          <w:szCs w:val="32"/>
          <w:u w:val="none"/>
          <w:lang w:val="en-US" w:eastAsia="zh-CN"/>
        </w:rPr>
        <w:t>病医疗费用在</w:t>
      </w:r>
      <w:r>
        <w:rPr>
          <w:rFonts w:hint="eastAsia" w:ascii="仿宋_GB2312" w:hAnsi="仿宋_GB2312" w:eastAsia="仿宋_GB2312" w:cs="仿宋_GB2312"/>
          <w:b w:val="0"/>
          <w:bCs w:val="0"/>
          <w:color w:val="auto"/>
          <w:sz w:val="32"/>
          <w:szCs w:val="32"/>
          <w:u w:val="none"/>
          <w:lang w:val="en-US" w:eastAsia="zh-CN"/>
        </w:rPr>
        <w:t>城乡</w:t>
      </w:r>
      <w:r>
        <w:rPr>
          <w:rFonts w:hint="default" w:ascii="仿宋_GB2312" w:hAnsi="仿宋_GB2312" w:eastAsia="仿宋_GB2312" w:cs="仿宋_GB2312"/>
          <w:b w:val="0"/>
          <w:bCs w:val="0"/>
          <w:color w:val="auto"/>
          <w:sz w:val="32"/>
          <w:szCs w:val="32"/>
          <w:u w:val="none"/>
          <w:lang w:val="en-US" w:eastAsia="zh-CN"/>
        </w:rPr>
        <w:t>居民基本医疗保险按规定补偿的基础上,</w:t>
      </w:r>
      <w:r>
        <w:rPr>
          <w:rFonts w:hint="eastAsia" w:ascii="仿宋_GB2312" w:hAnsi="仿宋_GB2312" w:eastAsia="仿宋_GB2312" w:cs="仿宋_GB2312"/>
          <w:b w:val="0"/>
          <w:bCs w:val="0"/>
          <w:color w:val="auto"/>
          <w:sz w:val="32"/>
          <w:szCs w:val="32"/>
          <w:u w:val="none"/>
          <w:lang w:val="en-US" w:eastAsia="zh-CN"/>
        </w:rPr>
        <w:t>使用</w:t>
      </w:r>
      <w:r>
        <w:rPr>
          <w:rFonts w:hint="default" w:ascii="仿宋_GB2312" w:hAnsi="仿宋_GB2312" w:eastAsia="仿宋_GB2312" w:cs="仿宋_GB2312"/>
          <w:b w:val="0"/>
          <w:bCs w:val="0"/>
          <w:color w:val="auto"/>
          <w:sz w:val="32"/>
          <w:szCs w:val="32"/>
          <w:u w:val="none"/>
          <w:lang w:val="en-US" w:eastAsia="zh-CN"/>
        </w:rPr>
        <w:t>优抚医疗补助资金</w:t>
      </w:r>
      <w:r>
        <w:rPr>
          <w:rFonts w:hint="eastAsia" w:ascii="仿宋_GB2312" w:hAnsi="仿宋_GB2312" w:eastAsia="仿宋_GB2312" w:cs="仿宋_GB2312"/>
          <w:b w:val="0"/>
          <w:bCs w:val="0"/>
          <w:color w:val="auto"/>
          <w:sz w:val="32"/>
          <w:szCs w:val="32"/>
          <w:u w:val="none"/>
          <w:lang w:val="en-US" w:eastAsia="zh-CN"/>
        </w:rPr>
        <w:t>给予补助</w:t>
      </w:r>
      <w:r>
        <w:rPr>
          <w:rFonts w:hint="default" w:ascii="仿宋_GB2312" w:hAnsi="仿宋_GB2312" w:eastAsia="仿宋_GB2312" w:cs="仿宋_GB2312"/>
          <w:b w:val="0"/>
          <w:bCs w:val="0"/>
          <w:color w:val="auto"/>
          <w:sz w:val="32"/>
          <w:szCs w:val="32"/>
          <w:u w:val="none"/>
          <w:lang w:val="en-US" w:eastAsia="zh-CN"/>
        </w:rPr>
        <w:t>；慢</w:t>
      </w:r>
      <w:r>
        <w:rPr>
          <w:rFonts w:hint="eastAsia" w:ascii="仿宋_GB2312" w:hAnsi="仿宋_GB2312" w:eastAsia="仿宋_GB2312" w:cs="仿宋_GB2312"/>
          <w:b w:val="0"/>
          <w:bCs w:val="0"/>
          <w:color w:val="auto"/>
          <w:sz w:val="32"/>
          <w:szCs w:val="32"/>
          <w:u w:val="none"/>
          <w:lang w:val="en-US" w:eastAsia="zh-CN"/>
        </w:rPr>
        <w:t>特</w:t>
      </w:r>
      <w:r>
        <w:rPr>
          <w:rFonts w:hint="default" w:ascii="仿宋_GB2312" w:hAnsi="仿宋_GB2312" w:eastAsia="仿宋_GB2312" w:cs="仿宋_GB2312"/>
          <w:b w:val="0"/>
          <w:bCs w:val="0"/>
          <w:color w:val="auto"/>
          <w:sz w:val="32"/>
          <w:szCs w:val="32"/>
          <w:u w:val="none"/>
          <w:lang w:val="en-US" w:eastAsia="zh-CN"/>
        </w:rPr>
        <w:t>病病种及费用支付范围，按</w:t>
      </w:r>
      <w:r>
        <w:rPr>
          <w:rFonts w:hint="eastAsia" w:ascii="仿宋_GB2312" w:hAnsi="仿宋_GB2312" w:eastAsia="仿宋_GB2312" w:cs="仿宋_GB2312"/>
          <w:b w:val="0"/>
          <w:bCs w:val="0"/>
          <w:color w:val="auto"/>
          <w:sz w:val="32"/>
          <w:szCs w:val="32"/>
          <w:u w:val="none"/>
          <w:lang w:val="en-US" w:eastAsia="zh-CN"/>
        </w:rPr>
        <w:t>本市</w:t>
      </w:r>
      <w:r>
        <w:rPr>
          <w:rFonts w:hint="default" w:ascii="仿宋_GB2312" w:hAnsi="仿宋_GB2312" w:eastAsia="仿宋_GB2312" w:cs="仿宋_GB2312"/>
          <w:b w:val="0"/>
          <w:bCs w:val="0"/>
          <w:color w:val="auto"/>
          <w:sz w:val="32"/>
          <w:szCs w:val="32"/>
          <w:u w:val="none"/>
          <w:lang w:val="en-US" w:eastAsia="zh-CN"/>
        </w:rPr>
        <w:t>基本医疗保险门诊有关规定执行。</w:t>
      </w:r>
    </w:p>
    <w:p w14:paraId="6EEFCC90">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参加</w:t>
      </w:r>
      <w:r>
        <w:rPr>
          <w:rFonts w:hint="eastAsia" w:ascii="仿宋_GB2312" w:hAnsi="仿宋_GB2312" w:eastAsia="仿宋_GB2312" w:cs="仿宋_GB2312"/>
          <w:b w:val="0"/>
          <w:bCs w:val="0"/>
          <w:color w:val="auto"/>
          <w:sz w:val="32"/>
          <w:szCs w:val="32"/>
          <w:u w:val="none"/>
          <w:lang w:val="en-US" w:eastAsia="zh-CN"/>
        </w:rPr>
        <w:t>城乡</w:t>
      </w:r>
      <w:r>
        <w:rPr>
          <w:rFonts w:hint="default" w:ascii="仿宋_GB2312" w:hAnsi="仿宋_GB2312" w:eastAsia="仿宋_GB2312" w:cs="仿宋_GB2312"/>
          <w:b w:val="0"/>
          <w:bCs w:val="0"/>
          <w:color w:val="auto"/>
          <w:sz w:val="32"/>
          <w:szCs w:val="32"/>
          <w:u w:val="none"/>
          <w:lang w:val="en-US" w:eastAsia="zh-CN"/>
        </w:rPr>
        <w:t>居民基本医疗保险的优抚对象,在医疗保险规定报销范围、限额内的住院</w:t>
      </w:r>
      <w:r>
        <w:rPr>
          <w:rFonts w:hint="eastAsia" w:ascii="仿宋_GB2312" w:hAnsi="仿宋_GB2312" w:eastAsia="仿宋_GB2312" w:cs="仿宋_GB2312"/>
          <w:b w:val="0"/>
          <w:bCs w:val="0"/>
          <w:color w:val="auto"/>
          <w:sz w:val="32"/>
          <w:szCs w:val="32"/>
          <w:u w:val="none"/>
          <w:lang w:val="en-US" w:eastAsia="zh-CN"/>
        </w:rPr>
        <w:t>、门诊慢特病</w:t>
      </w:r>
      <w:r>
        <w:rPr>
          <w:rFonts w:hint="default" w:ascii="仿宋_GB2312" w:hAnsi="仿宋_GB2312" w:eastAsia="仿宋_GB2312" w:cs="仿宋_GB2312"/>
          <w:b w:val="0"/>
          <w:bCs w:val="0"/>
          <w:color w:val="auto"/>
          <w:sz w:val="32"/>
          <w:szCs w:val="32"/>
          <w:u w:val="none"/>
          <w:lang w:val="en-US" w:eastAsia="zh-CN"/>
        </w:rPr>
        <w:t>医疗费用,按照规定比例报销(补偿)后的剩余部分,按下列标准予以</w:t>
      </w:r>
      <w:r>
        <w:rPr>
          <w:rFonts w:hint="eastAsia" w:ascii="仿宋_GB2312" w:hAnsi="仿宋_GB2312" w:eastAsia="仿宋_GB2312" w:cs="仿宋_GB2312"/>
          <w:b w:val="0"/>
          <w:bCs w:val="0"/>
          <w:color w:val="auto"/>
          <w:sz w:val="32"/>
          <w:szCs w:val="32"/>
          <w:u w:val="none"/>
          <w:lang w:val="en-US" w:eastAsia="zh-CN"/>
        </w:rPr>
        <w:t>优抚</w:t>
      </w:r>
      <w:r>
        <w:rPr>
          <w:rFonts w:hint="default" w:ascii="仿宋_GB2312" w:hAnsi="仿宋_GB2312" w:eastAsia="仿宋_GB2312" w:cs="仿宋_GB2312"/>
          <w:b w:val="0"/>
          <w:bCs w:val="0"/>
          <w:color w:val="auto"/>
          <w:sz w:val="32"/>
          <w:szCs w:val="32"/>
          <w:u w:val="none"/>
          <w:lang w:val="en-US" w:eastAsia="zh-CN"/>
        </w:rPr>
        <w:t>医疗补助:</w:t>
      </w:r>
    </w:p>
    <w:p w14:paraId="40DC79C6">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(一)七</w:t>
      </w:r>
      <w:r>
        <w:rPr>
          <w:rFonts w:hint="eastAsia" w:ascii="仿宋_GB2312" w:hAnsi="仿宋_GB2312" w:eastAsia="仿宋_GB2312" w:cs="仿宋_GB2312"/>
          <w:b w:val="0"/>
          <w:bCs w:val="0"/>
          <w:color w:val="auto"/>
          <w:sz w:val="32"/>
          <w:szCs w:val="32"/>
          <w:u w:val="none"/>
          <w:lang w:val="en-US" w:eastAsia="zh-CN"/>
        </w:rPr>
        <w:t>级</w:t>
      </w:r>
      <w:r>
        <w:rPr>
          <w:rFonts w:hint="default" w:ascii="仿宋_GB2312" w:hAnsi="仿宋_GB2312" w:eastAsia="仿宋_GB2312" w:cs="仿宋_GB2312"/>
          <w:b w:val="0"/>
          <w:bCs w:val="0"/>
          <w:color w:val="auto"/>
          <w:sz w:val="32"/>
          <w:szCs w:val="32"/>
          <w:u w:val="none"/>
          <w:lang w:val="en-US" w:eastAsia="zh-CN"/>
        </w:rPr>
        <w:t>至十级残疾军人、烈士遗属、因公牺牲军人遗属、病故军人遗属、在乡复员军人补助不低于70%;</w:t>
      </w:r>
    </w:p>
    <w:p w14:paraId="49D41495">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(二)参战退役军人、参试退役军人、带病回乡退役军人补助不低于50%。</w:t>
      </w:r>
    </w:p>
    <w:p w14:paraId="36D74C44">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因战因公致残的残疾军人旧伤复发的医疗费用，</w:t>
      </w:r>
      <w:r>
        <w:rPr>
          <w:rFonts w:hint="eastAsia" w:ascii="仿宋_GB2312" w:hAnsi="仿宋_GB2312" w:eastAsia="仿宋_GB2312" w:cs="仿宋_GB2312"/>
          <w:b w:val="0"/>
          <w:bCs w:val="0"/>
          <w:color w:val="auto"/>
          <w:sz w:val="32"/>
          <w:szCs w:val="32"/>
          <w:u w:val="none"/>
          <w:lang w:val="en-US" w:eastAsia="zh-CN"/>
        </w:rPr>
        <w:t>已参加</w:t>
      </w:r>
      <w:r>
        <w:rPr>
          <w:rFonts w:hint="default" w:ascii="仿宋_GB2312" w:hAnsi="仿宋_GB2312" w:eastAsia="仿宋_GB2312" w:cs="仿宋_GB2312"/>
          <w:b w:val="0"/>
          <w:bCs w:val="0"/>
          <w:color w:val="auto"/>
          <w:sz w:val="32"/>
          <w:szCs w:val="32"/>
          <w:u w:val="none"/>
          <w:lang w:val="en-US" w:eastAsia="zh-CN"/>
        </w:rPr>
        <w:t>工伤保险</w:t>
      </w:r>
      <w:r>
        <w:rPr>
          <w:rFonts w:hint="eastAsia" w:ascii="仿宋_GB2312" w:hAnsi="仿宋_GB2312" w:eastAsia="仿宋_GB2312" w:cs="仿宋_GB2312"/>
          <w:b w:val="0"/>
          <w:bCs w:val="0"/>
          <w:color w:val="auto"/>
          <w:sz w:val="32"/>
          <w:szCs w:val="32"/>
          <w:u w:val="none"/>
          <w:lang w:val="en-US" w:eastAsia="zh-CN"/>
        </w:rPr>
        <w:t>的，</w:t>
      </w:r>
      <w:r>
        <w:rPr>
          <w:rFonts w:hint="default" w:ascii="仿宋_GB2312" w:hAnsi="仿宋_GB2312" w:eastAsia="仿宋_GB2312" w:cs="仿宋_GB2312"/>
          <w:b w:val="0"/>
          <w:bCs w:val="0"/>
          <w:color w:val="auto"/>
          <w:sz w:val="32"/>
          <w:szCs w:val="32"/>
          <w:u w:val="none"/>
          <w:lang w:val="en-US" w:eastAsia="zh-CN"/>
        </w:rPr>
        <w:t>按照《工伤保险条例》的有关规定解决。未参加工伤保险但医疗费用符合工伤保险诊疗项目目录、工伤保险药品目录、工伤保险住院服务标准的，有工作单位的，由工作单位解决;无工作单位或者所在单位经审核确定为特困企业的,从优抚医疗补助资金中解决。</w:t>
      </w:r>
    </w:p>
    <w:p w14:paraId="7255B61E">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因战因公致残的残疾军人旧伤复发，由其户籍所在地县级人民政府退役军人事务部门按规定程序组织进行旧伤复</w:t>
      </w:r>
      <w:r>
        <w:rPr>
          <w:rFonts w:hint="eastAsia" w:ascii="仿宋_GB2312" w:hAnsi="仿宋_GB2312" w:eastAsia="仿宋_GB2312" w:cs="仿宋_GB2312"/>
          <w:b w:val="0"/>
          <w:bCs w:val="0"/>
          <w:color w:val="auto"/>
          <w:sz w:val="32"/>
          <w:szCs w:val="32"/>
          <w:u w:val="none"/>
          <w:lang w:val="en-US" w:eastAsia="zh-CN"/>
        </w:rPr>
        <w:t>发</w:t>
      </w:r>
      <w:r>
        <w:rPr>
          <w:rFonts w:hint="default" w:ascii="仿宋_GB2312" w:hAnsi="仿宋_GB2312" w:eastAsia="仿宋_GB2312" w:cs="仿宋_GB2312"/>
          <w:b w:val="0"/>
          <w:bCs w:val="0"/>
          <w:color w:val="auto"/>
          <w:sz w:val="32"/>
          <w:szCs w:val="32"/>
          <w:u w:val="none"/>
          <w:lang w:val="en-US" w:eastAsia="zh-CN"/>
        </w:rPr>
        <w:t>鉴定，由医疗卫生专家小组出具旧伤复发医学鉴定意见。因战因公致残残疾军人取得旧伤复发医学鉴定意见后，有工作单位的依据《工伤保险条例》相关规定及时申请工伤认定</w:t>
      </w:r>
      <w:r>
        <w:rPr>
          <w:rFonts w:hint="eastAsia" w:ascii="仿宋_GB2312" w:hAnsi="仿宋_GB2312" w:eastAsia="仿宋_GB2312" w:cs="仿宋_GB2312"/>
          <w:b w:val="0"/>
          <w:bCs w:val="0"/>
          <w:color w:val="auto"/>
          <w:sz w:val="32"/>
          <w:szCs w:val="32"/>
          <w:u w:val="none"/>
          <w:lang w:val="en-US" w:eastAsia="zh-CN"/>
        </w:rPr>
        <w:t>。</w:t>
      </w:r>
    </w:p>
    <w:p w14:paraId="67A759DD">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医疗机构应当建立健全各项诊疗规范和管理制度，合理检查、合理用药、合理诊疗、合理收费，并可以视优抚对象病情，采取开通急诊、急救绿色通道、组织专家会诊等医前救助措施。</w:t>
      </w:r>
    </w:p>
    <w:p w14:paraId="15AE3BC7">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实行优抚对象诊疗用药告知制度。凡基本医疗保障中规定报销（补偿）范围以外的诊疗项目和医疗用药，医疗机构应当提前告知就医就诊的优抚对象</w:t>
      </w:r>
      <w:r>
        <w:rPr>
          <w:rFonts w:hint="eastAsia" w:ascii="仿宋_GB2312" w:hAnsi="仿宋_GB2312" w:eastAsia="仿宋_GB2312" w:cs="仿宋_GB2312"/>
          <w:b w:val="0"/>
          <w:bCs w:val="0"/>
          <w:color w:val="auto"/>
          <w:sz w:val="32"/>
          <w:szCs w:val="32"/>
          <w:u w:val="none"/>
          <w:lang w:val="en-US" w:eastAsia="zh-CN"/>
        </w:rPr>
        <w:t>。</w:t>
      </w:r>
    </w:p>
    <w:p w14:paraId="527E671D">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优抚对象到</w:t>
      </w:r>
      <w:r>
        <w:rPr>
          <w:rFonts w:hint="eastAsia" w:ascii="仿宋_GB2312" w:hAnsi="仿宋_GB2312" w:eastAsia="仿宋_GB2312" w:cs="仿宋_GB2312"/>
          <w:b w:val="0"/>
          <w:bCs w:val="0"/>
          <w:color w:val="auto"/>
          <w:sz w:val="32"/>
          <w:szCs w:val="32"/>
          <w:u w:val="none"/>
          <w:lang w:val="en-US" w:eastAsia="zh-CN"/>
        </w:rPr>
        <w:t>定点</w:t>
      </w:r>
      <w:r>
        <w:rPr>
          <w:rFonts w:hint="default" w:ascii="仿宋_GB2312" w:hAnsi="仿宋_GB2312" w:eastAsia="仿宋_GB2312" w:cs="仿宋_GB2312"/>
          <w:b w:val="0"/>
          <w:bCs w:val="0"/>
          <w:color w:val="auto"/>
          <w:sz w:val="32"/>
          <w:szCs w:val="32"/>
          <w:u w:val="none"/>
          <w:lang w:val="en-US" w:eastAsia="zh-CN"/>
        </w:rPr>
        <w:t>医疗机构就医时按规定享受优待服务，医疗机构应当公开对残疾军人优先、优惠的医疗服务项目。</w:t>
      </w:r>
    </w:p>
    <w:p w14:paraId="73B5E7E2">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残疾军人优先享受家庭医生签约和健康教育、慢性病管理等基本公共卫生服务。</w:t>
      </w:r>
    </w:p>
    <w:p w14:paraId="0E95624B">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支持、鼓励和引导医疗机构采取多种措施减免优抚对象的医疗费用。</w:t>
      </w:r>
    </w:p>
    <w:p w14:paraId="2A0AD0E6">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优抚对象在定点医疗机构就医时凭证件优先挂号、优先就诊、优先取药、优先住院,</w:t>
      </w:r>
      <w:r>
        <w:rPr>
          <w:rFonts w:hint="eastAsia" w:ascii="仿宋_GB2312" w:hAnsi="仿宋_GB2312" w:eastAsia="仿宋_GB2312" w:cs="仿宋_GB2312"/>
          <w:b w:val="0"/>
          <w:bCs w:val="0"/>
          <w:color w:val="auto"/>
          <w:sz w:val="32"/>
          <w:szCs w:val="32"/>
          <w:u w:val="none"/>
          <w:lang w:val="en-US" w:eastAsia="zh-CN"/>
        </w:rPr>
        <w:t>在基本医疗保险范围内</w:t>
      </w:r>
      <w:r>
        <w:rPr>
          <w:rFonts w:hint="default" w:ascii="仿宋_GB2312" w:hAnsi="仿宋_GB2312" w:eastAsia="仿宋_GB2312" w:cs="仿宋_GB2312"/>
          <w:b w:val="0"/>
          <w:bCs w:val="0"/>
          <w:color w:val="auto"/>
          <w:sz w:val="32"/>
          <w:szCs w:val="32"/>
          <w:u w:val="none"/>
          <w:lang w:val="en-US" w:eastAsia="zh-CN"/>
        </w:rPr>
        <w:t>享受下列医疗</w:t>
      </w:r>
      <w:r>
        <w:rPr>
          <w:rFonts w:hint="eastAsia" w:ascii="仿宋_GB2312" w:hAnsi="仿宋_GB2312" w:eastAsia="仿宋_GB2312" w:cs="仿宋_GB2312"/>
          <w:b w:val="0"/>
          <w:bCs w:val="0"/>
          <w:color w:val="auto"/>
          <w:sz w:val="32"/>
          <w:szCs w:val="32"/>
          <w:u w:val="none"/>
          <w:lang w:val="en-US" w:eastAsia="zh-CN"/>
        </w:rPr>
        <w:t>费用</w:t>
      </w:r>
      <w:r>
        <w:rPr>
          <w:rFonts w:hint="default" w:ascii="仿宋_GB2312" w:hAnsi="仿宋_GB2312" w:eastAsia="仿宋_GB2312" w:cs="仿宋_GB2312"/>
          <w:b w:val="0"/>
          <w:bCs w:val="0"/>
          <w:color w:val="auto"/>
          <w:sz w:val="32"/>
          <w:szCs w:val="32"/>
          <w:u w:val="none"/>
          <w:lang w:val="en-US" w:eastAsia="zh-CN"/>
        </w:rPr>
        <w:t>优惠减免:</w:t>
      </w:r>
    </w:p>
    <w:p w14:paraId="6EBB8E0C">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(一)免收其门诊诊查费（普通门诊、中医辨证论治，不含知名专家)、急诊诊查费（普通）、急诊留观床位费</w:t>
      </w:r>
      <w:r>
        <w:rPr>
          <w:rFonts w:hint="eastAsia" w:ascii="仿宋_GB2312" w:hAnsi="仿宋_GB2312" w:eastAsia="仿宋_GB2312" w:cs="仿宋_GB2312"/>
          <w:b w:val="0"/>
          <w:bCs w:val="0"/>
          <w:color w:val="auto"/>
          <w:sz w:val="32"/>
          <w:szCs w:val="32"/>
          <w:u w:val="none"/>
          <w:lang w:val="en-US" w:eastAsia="zh-CN"/>
        </w:rPr>
        <w:t>。</w:t>
      </w:r>
    </w:p>
    <w:p w14:paraId="016A1D15">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(二)检查治疗项目费用减免比例不低于20%</w:t>
      </w:r>
      <w:r>
        <w:rPr>
          <w:rFonts w:hint="eastAsia" w:ascii="仿宋_GB2312" w:hAnsi="仿宋_GB2312" w:eastAsia="仿宋_GB2312" w:cs="仿宋_GB2312"/>
          <w:b w:val="0"/>
          <w:bCs w:val="0"/>
          <w:color w:val="auto"/>
          <w:sz w:val="32"/>
          <w:szCs w:val="32"/>
          <w:u w:val="none"/>
          <w:lang w:val="en-US" w:eastAsia="zh-CN"/>
        </w:rPr>
        <w:t>。</w:t>
      </w:r>
    </w:p>
    <w:p w14:paraId="3A867F51">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县</w:t>
      </w:r>
      <w:r>
        <w:rPr>
          <w:rFonts w:hint="default" w:ascii="仿宋_GB2312" w:hAnsi="仿宋_GB2312" w:eastAsia="仿宋_GB2312" w:cs="仿宋_GB2312"/>
          <w:b w:val="0"/>
          <w:bCs w:val="0"/>
          <w:color w:val="auto"/>
          <w:sz w:val="32"/>
          <w:szCs w:val="32"/>
          <w:u w:val="none"/>
          <w:lang w:val="en-US" w:eastAsia="zh-CN"/>
        </w:rPr>
        <w:t>级以上人民政府有关部门应当做好优抚对象基本医疗保险、大病保险、医疗救助、</w:t>
      </w:r>
      <w:r>
        <w:rPr>
          <w:rFonts w:hint="eastAsia" w:ascii="仿宋_GB2312" w:hAnsi="仿宋_GB2312" w:eastAsia="仿宋_GB2312" w:cs="仿宋_GB2312"/>
          <w:b w:val="0"/>
          <w:bCs w:val="0"/>
          <w:color w:val="auto"/>
          <w:sz w:val="32"/>
          <w:szCs w:val="32"/>
          <w:u w:val="none"/>
          <w:lang w:val="en-US" w:eastAsia="zh-CN"/>
        </w:rPr>
        <w:t>优抚</w:t>
      </w:r>
      <w:r>
        <w:rPr>
          <w:rFonts w:hint="default" w:ascii="仿宋_GB2312" w:hAnsi="仿宋_GB2312" w:eastAsia="仿宋_GB2312" w:cs="仿宋_GB2312"/>
          <w:b w:val="0"/>
          <w:bCs w:val="0"/>
          <w:color w:val="auto"/>
          <w:sz w:val="32"/>
          <w:szCs w:val="32"/>
          <w:u w:val="none"/>
          <w:lang w:val="en-US" w:eastAsia="zh-CN"/>
        </w:rPr>
        <w:t>医疗补助等费用实行“一站式”联网结算工作，实现资源协调、信息共享、结算同步，减轻优抚对象医疗费用垫付压</w:t>
      </w:r>
      <w:r>
        <w:rPr>
          <w:rFonts w:hint="eastAsia" w:ascii="仿宋_GB2312" w:hAnsi="仿宋_GB2312" w:eastAsia="仿宋_GB2312" w:cs="仿宋_GB2312"/>
          <w:b w:val="0"/>
          <w:bCs w:val="0"/>
          <w:color w:val="auto"/>
          <w:sz w:val="32"/>
          <w:szCs w:val="32"/>
          <w:u w:val="none"/>
          <w:lang w:val="en-US" w:eastAsia="zh-CN"/>
        </w:rPr>
        <w:t>力。</w:t>
      </w:r>
    </w:p>
    <w:p w14:paraId="159BF504">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优抚对象因患大病医疗费用支出数额较大，在充分享受基本医疗保险报销、大额医疗费用</w:t>
      </w:r>
      <w:r>
        <w:rPr>
          <w:rFonts w:hint="eastAsia" w:ascii="仿宋_GB2312" w:hAnsi="仿宋_GB2312" w:eastAsia="仿宋_GB2312" w:cs="仿宋_GB2312"/>
          <w:b w:val="0"/>
          <w:bCs w:val="0"/>
          <w:color w:val="auto"/>
          <w:sz w:val="32"/>
          <w:szCs w:val="32"/>
          <w:u w:val="none"/>
          <w:lang w:val="en-US" w:eastAsia="zh-CN"/>
        </w:rPr>
        <w:t>补</w:t>
      </w:r>
      <w:r>
        <w:rPr>
          <w:rFonts w:hint="default" w:ascii="仿宋_GB2312" w:hAnsi="仿宋_GB2312" w:eastAsia="仿宋_GB2312" w:cs="仿宋_GB2312"/>
          <w:b w:val="0"/>
          <w:bCs w:val="0"/>
          <w:color w:val="auto"/>
          <w:sz w:val="32"/>
          <w:szCs w:val="32"/>
          <w:u w:val="none"/>
          <w:lang w:val="en-US" w:eastAsia="zh-CN"/>
        </w:rPr>
        <w:t>助、大病保险报销、医疗救助、优抚医疗补助等普惠性保障政策以及医疗机构减免后，个人负担仍有较大困难的，由个人提出申请，经县级人民政府退役军人事务部门批准后，</w:t>
      </w:r>
      <w:r>
        <w:rPr>
          <w:rFonts w:hint="eastAsia" w:ascii="仿宋_GB2312" w:hAnsi="仿宋_GB2312" w:eastAsia="仿宋_GB2312" w:cs="仿宋_GB2312"/>
          <w:b w:val="0"/>
          <w:bCs w:val="0"/>
          <w:color w:val="auto"/>
          <w:sz w:val="32"/>
          <w:szCs w:val="32"/>
          <w:u w:val="none"/>
          <w:lang w:val="en-US" w:eastAsia="zh-CN"/>
        </w:rPr>
        <w:t>使用优抚</w:t>
      </w:r>
      <w:r>
        <w:rPr>
          <w:rFonts w:hint="default" w:ascii="仿宋_GB2312" w:hAnsi="仿宋_GB2312" w:eastAsia="仿宋_GB2312" w:cs="仿宋_GB2312"/>
          <w:b w:val="0"/>
          <w:bCs w:val="0"/>
          <w:color w:val="auto"/>
          <w:sz w:val="32"/>
          <w:szCs w:val="32"/>
          <w:u w:val="none"/>
          <w:lang w:val="en-US" w:eastAsia="zh-CN"/>
        </w:rPr>
        <w:t>医疗补助资金给予</w:t>
      </w:r>
      <w:r>
        <w:rPr>
          <w:rFonts w:hint="eastAsia" w:ascii="仿宋_GB2312" w:hAnsi="仿宋_GB2312" w:eastAsia="仿宋_GB2312" w:cs="仿宋_GB2312"/>
          <w:b w:val="0"/>
          <w:bCs w:val="0"/>
          <w:color w:val="auto"/>
          <w:sz w:val="32"/>
          <w:szCs w:val="32"/>
          <w:u w:val="none"/>
          <w:lang w:val="en-US" w:eastAsia="zh-CN"/>
        </w:rPr>
        <w:t>特别</w:t>
      </w:r>
      <w:r>
        <w:rPr>
          <w:rFonts w:hint="default" w:ascii="仿宋_GB2312" w:hAnsi="仿宋_GB2312" w:eastAsia="仿宋_GB2312" w:cs="仿宋_GB2312"/>
          <w:b w:val="0"/>
          <w:bCs w:val="0"/>
          <w:color w:val="auto"/>
          <w:sz w:val="32"/>
          <w:szCs w:val="32"/>
          <w:u w:val="none"/>
          <w:lang w:val="en-US" w:eastAsia="zh-CN"/>
        </w:rPr>
        <w:t>救助。县级人民政府退役军人事务部门</w:t>
      </w:r>
      <w:r>
        <w:rPr>
          <w:rFonts w:hint="eastAsia" w:ascii="仿宋_GB2312" w:hAnsi="仿宋_GB2312" w:eastAsia="仿宋_GB2312" w:cs="仿宋_GB2312"/>
          <w:b w:val="0"/>
          <w:bCs w:val="0"/>
          <w:color w:val="auto"/>
          <w:sz w:val="32"/>
          <w:szCs w:val="32"/>
          <w:u w:val="none"/>
          <w:lang w:val="en-US" w:eastAsia="zh-CN"/>
        </w:rPr>
        <w:t>可以</w:t>
      </w:r>
      <w:r>
        <w:rPr>
          <w:rFonts w:hint="default" w:ascii="仿宋_GB2312" w:hAnsi="仿宋_GB2312" w:eastAsia="仿宋_GB2312" w:cs="仿宋_GB2312"/>
          <w:b w:val="0"/>
          <w:bCs w:val="0"/>
          <w:color w:val="auto"/>
          <w:sz w:val="32"/>
          <w:szCs w:val="32"/>
          <w:u w:val="none"/>
          <w:lang w:val="en-US" w:eastAsia="zh-CN"/>
        </w:rPr>
        <w:t>制定</w:t>
      </w:r>
      <w:r>
        <w:rPr>
          <w:rFonts w:hint="eastAsia" w:ascii="仿宋_GB2312" w:hAnsi="仿宋_GB2312" w:eastAsia="仿宋_GB2312" w:cs="仿宋_GB2312"/>
          <w:b w:val="0"/>
          <w:bCs w:val="0"/>
          <w:color w:val="auto"/>
          <w:sz w:val="32"/>
          <w:szCs w:val="32"/>
          <w:u w:val="none"/>
          <w:lang w:val="en-US" w:eastAsia="zh-CN"/>
        </w:rPr>
        <w:t>特别救助的</w:t>
      </w:r>
      <w:r>
        <w:rPr>
          <w:rFonts w:hint="default" w:ascii="仿宋_GB2312" w:hAnsi="仿宋_GB2312" w:eastAsia="仿宋_GB2312" w:cs="仿宋_GB2312"/>
          <w:b w:val="0"/>
          <w:bCs w:val="0"/>
          <w:color w:val="auto"/>
          <w:sz w:val="32"/>
          <w:szCs w:val="32"/>
          <w:u w:val="none"/>
          <w:lang w:val="en-US" w:eastAsia="zh-CN"/>
        </w:rPr>
        <w:t>具体</w:t>
      </w:r>
      <w:r>
        <w:rPr>
          <w:rFonts w:hint="eastAsia" w:ascii="仿宋_GB2312" w:hAnsi="仿宋_GB2312" w:eastAsia="仿宋_GB2312" w:cs="仿宋_GB2312"/>
          <w:b w:val="0"/>
          <w:bCs w:val="0"/>
          <w:color w:val="auto"/>
          <w:sz w:val="32"/>
          <w:szCs w:val="32"/>
          <w:u w:val="none"/>
          <w:lang w:val="en-US" w:eastAsia="zh-CN"/>
        </w:rPr>
        <w:t>办法和标准。</w:t>
      </w:r>
    </w:p>
    <w:p w14:paraId="0B510EDF">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具有双重或多重身份的优抚对象,按照就高原则享受医疗待遇</w:t>
      </w:r>
      <w:r>
        <w:rPr>
          <w:rFonts w:hint="eastAsia" w:ascii="仿宋_GB2312" w:hAnsi="仿宋_GB2312" w:eastAsia="仿宋_GB2312" w:cs="仿宋_GB2312"/>
          <w:b w:val="0"/>
          <w:bCs w:val="0"/>
          <w:color w:val="auto"/>
          <w:sz w:val="32"/>
          <w:szCs w:val="32"/>
          <w:u w:val="none"/>
          <w:lang w:val="en-US" w:eastAsia="zh-CN"/>
        </w:rPr>
        <w:t>。</w:t>
      </w:r>
    </w:p>
    <w:p w14:paraId="3249B250">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优抚对象医疗保障工作由县级以上人民政府退役军人</w:t>
      </w:r>
      <w:r>
        <w:rPr>
          <w:rFonts w:hint="eastAsia" w:ascii="仿宋_GB2312" w:hAnsi="仿宋_GB2312" w:eastAsia="仿宋_GB2312" w:cs="仿宋_GB2312"/>
          <w:b w:val="0"/>
          <w:bCs w:val="0"/>
          <w:color w:val="auto"/>
          <w:sz w:val="32"/>
          <w:szCs w:val="32"/>
          <w:u w:val="none"/>
          <w:lang w:val="en-US" w:eastAsia="zh-CN"/>
        </w:rPr>
        <w:t>事务</w:t>
      </w:r>
      <w:r>
        <w:rPr>
          <w:rFonts w:hint="default" w:ascii="仿宋_GB2312" w:hAnsi="仿宋_GB2312" w:eastAsia="仿宋_GB2312" w:cs="仿宋_GB2312"/>
          <w:b w:val="0"/>
          <w:bCs w:val="0"/>
          <w:color w:val="auto"/>
          <w:sz w:val="32"/>
          <w:szCs w:val="32"/>
          <w:u w:val="none"/>
          <w:lang w:val="en-US" w:eastAsia="zh-CN"/>
        </w:rPr>
        <w:t>、财政、人力资源社会保障</w:t>
      </w:r>
      <w:r>
        <w:rPr>
          <w:rFonts w:hint="eastAsia" w:ascii="仿宋_GB2312" w:hAnsi="仿宋_GB2312" w:eastAsia="仿宋_GB2312" w:cs="仿宋_GB2312"/>
          <w:b w:val="0"/>
          <w:bCs w:val="0"/>
          <w:color w:val="auto"/>
          <w:sz w:val="32"/>
          <w:szCs w:val="32"/>
          <w:u w:val="none"/>
          <w:lang w:val="en-US" w:eastAsia="zh-CN"/>
        </w:rPr>
        <w:t>、</w:t>
      </w:r>
      <w:r>
        <w:rPr>
          <w:rFonts w:hint="default" w:ascii="仿宋_GB2312" w:hAnsi="仿宋_GB2312" w:eastAsia="仿宋_GB2312" w:cs="仿宋_GB2312"/>
          <w:b w:val="0"/>
          <w:bCs w:val="0"/>
          <w:color w:val="auto"/>
          <w:sz w:val="32"/>
          <w:szCs w:val="32"/>
          <w:u w:val="none"/>
          <w:lang w:val="en-US" w:eastAsia="zh-CN"/>
        </w:rPr>
        <w:t>卫生健康、医保等部门在各自职责范围内管理并组织实施。</w:t>
      </w:r>
    </w:p>
    <w:p w14:paraId="7F8F4933">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（一）退役军人</w:t>
      </w:r>
      <w:r>
        <w:rPr>
          <w:rFonts w:hint="eastAsia" w:ascii="仿宋_GB2312" w:hAnsi="仿宋_GB2312" w:eastAsia="仿宋_GB2312" w:cs="仿宋_GB2312"/>
          <w:b w:val="0"/>
          <w:bCs w:val="0"/>
          <w:color w:val="auto"/>
          <w:sz w:val="32"/>
          <w:szCs w:val="32"/>
          <w:u w:val="none"/>
          <w:lang w:val="en-US" w:eastAsia="zh-CN"/>
        </w:rPr>
        <w:t>事务</w:t>
      </w:r>
      <w:r>
        <w:rPr>
          <w:rFonts w:hint="default" w:ascii="仿宋_GB2312" w:hAnsi="仿宋_GB2312" w:eastAsia="仿宋_GB2312" w:cs="仿宋_GB2312"/>
          <w:b w:val="0"/>
          <w:bCs w:val="0"/>
          <w:color w:val="auto"/>
          <w:sz w:val="32"/>
          <w:szCs w:val="32"/>
          <w:u w:val="none"/>
          <w:lang w:val="en-US" w:eastAsia="zh-CN"/>
        </w:rPr>
        <w:t>部门应当严格优抚对象的审核工作，组织发放优抚对象医疗补助，会同有关部门做好优抚对象医疗补助结算，研究处理医疗保障工作中遇到的具体问题，并严格按照有关规定使用优抚对象医疗补助资金。</w:t>
      </w:r>
    </w:p>
    <w:p w14:paraId="3F3856A0">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（二）财政部门应当将优抚医疗补助资金列入本级财政预算,并会同有关部门加强资金管理和监督检查。</w:t>
      </w:r>
    </w:p>
    <w:p w14:paraId="33CD0AE5">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（三）人力资源社会保障部门应当做好参加工伤保险的因战因公致残残疾军人旧伤复发医疗费用支付工作。</w:t>
      </w:r>
    </w:p>
    <w:p w14:paraId="7E490F9B">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四）卫生健康部门应组织医疗机构为优抚对象提供优质医疗服务；加强对医疗机构的监督管理，规范医疗服务，提高服务质量，保障医疗安全；支持、鼓励和引导医疗机构制定相关优待服务政策，落实优先优惠服务措施。</w:t>
      </w:r>
    </w:p>
    <w:p w14:paraId="603FDE99">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（五）医保部门应将符合条件的优抚对象纳入职工基本医疗保险、</w:t>
      </w:r>
      <w:r>
        <w:rPr>
          <w:rFonts w:hint="eastAsia" w:ascii="仿宋_GB2312" w:hAnsi="仿宋_GB2312" w:eastAsia="仿宋_GB2312" w:cs="仿宋_GB2312"/>
          <w:b w:val="0"/>
          <w:bCs w:val="0"/>
          <w:color w:val="auto"/>
          <w:sz w:val="32"/>
          <w:szCs w:val="32"/>
          <w:u w:val="none"/>
          <w:lang w:val="en-US" w:eastAsia="zh-CN"/>
        </w:rPr>
        <w:t>城乡</w:t>
      </w:r>
      <w:r>
        <w:rPr>
          <w:rFonts w:hint="default" w:ascii="仿宋_GB2312" w:hAnsi="仿宋_GB2312" w:eastAsia="仿宋_GB2312" w:cs="仿宋_GB2312"/>
          <w:b w:val="0"/>
          <w:bCs w:val="0"/>
          <w:color w:val="auto"/>
          <w:sz w:val="32"/>
          <w:szCs w:val="32"/>
          <w:u w:val="none"/>
          <w:lang w:val="en-US" w:eastAsia="zh-CN"/>
        </w:rPr>
        <w:t>居民基本医疗保险、医疗救助制度覆盖范围，并做好已经参保优抚对象的医疗保障服务管理工作，保障参保优抚对象享受相应的</w:t>
      </w:r>
      <w:r>
        <w:rPr>
          <w:rFonts w:hint="eastAsia" w:ascii="仿宋_GB2312" w:hAnsi="仿宋_GB2312" w:eastAsia="仿宋_GB2312" w:cs="仿宋_GB2312"/>
          <w:b w:val="0"/>
          <w:bCs w:val="0"/>
          <w:color w:val="auto"/>
          <w:sz w:val="32"/>
          <w:szCs w:val="32"/>
          <w:u w:val="none"/>
          <w:lang w:val="en-US" w:eastAsia="zh-CN"/>
        </w:rPr>
        <w:t>基本</w:t>
      </w:r>
      <w:r>
        <w:rPr>
          <w:rFonts w:hint="default" w:ascii="仿宋_GB2312" w:hAnsi="仿宋_GB2312" w:eastAsia="仿宋_GB2312" w:cs="仿宋_GB2312"/>
          <w:b w:val="0"/>
          <w:bCs w:val="0"/>
          <w:color w:val="auto"/>
          <w:sz w:val="32"/>
          <w:szCs w:val="32"/>
          <w:u w:val="none"/>
          <w:lang w:val="en-US" w:eastAsia="zh-CN"/>
        </w:rPr>
        <w:t>医疗保险、医疗救助待遇；协助审核结算在定点医疗机构所发生的参加职工基本医疗保险的一级至六级残疾军人住院、门诊慢特病、普通门诊统筹优抚医疗补助费用及参加城乡居民基本医疗保险的优抚对象住院、门诊慢特病优抚医疗补助费用，支持优抚对象医疗费用“一站式”结算</w:t>
      </w:r>
      <w:r>
        <w:rPr>
          <w:rFonts w:hint="eastAsia" w:ascii="仿宋_GB2312" w:hAnsi="仿宋_GB2312" w:eastAsia="仿宋_GB2312" w:cs="仿宋_GB2312"/>
          <w:b w:val="0"/>
          <w:bCs w:val="0"/>
          <w:color w:val="auto"/>
          <w:sz w:val="32"/>
          <w:szCs w:val="32"/>
          <w:u w:val="none"/>
          <w:lang w:val="en-US" w:eastAsia="zh-CN"/>
        </w:rPr>
        <w:t>。</w:t>
      </w:r>
    </w:p>
    <w:p w14:paraId="68A2FB17">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优抚对象有下列情形之一的，不得给予</w:t>
      </w:r>
      <w:r>
        <w:rPr>
          <w:rFonts w:hint="eastAsia" w:ascii="仿宋_GB2312" w:hAnsi="仿宋_GB2312" w:eastAsia="仿宋_GB2312" w:cs="仿宋_GB2312"/>
          <w:b w:val="0"/>
          <w:bCs w:val="0"/>
          <w:color w:val="auto"/>
          <w:sz w:val="32"/>
          <w:szCs w:val="32"/>
          <w:u w:val="none"/>
          <w:lang w:val="en-US" w:eastAsia="zh-CN"/>
        </w:rPr>
        <w:t>优抚</w:t>
      </w:r>
      <w:r>
        <w:rPr>
          <w:rFonts w:hint="default" w:ascii="仿宋_GB2312" w:hAnsi="仿宋_GB2312" w:eastAsia="仿宋_GB2312" w:cs="仿宋_GB2312"/>
          <w:b w:val="0"/>
          <w:bCs w:val="0"/>
          <w:color w:val="auto"/>
          <w:sz w:val="32"/>
          <w:szCs w:val="32"/>
          <w:u w:val="none"/>
          <w:lang w:val="en-US" w:eastAsia="zh-CN"/>
        </w:rPr>
        <w:t>医疗补助：</w:t>
      </w:r>
    </w:p>
    <w:p w14:paraId="5C6A3E86">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（一）因违法犯罪由省人民政府退役军人工作主管部门按照国家有关规定中止或者取消其相关待遇的；</w:t>
      </w:r>
    </w:p>
    <w:p w14:paraId="27327438">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（二）未按照规定在基本医疗保险定点医疗机构就医发生的医疗费；</w:t>
      </w:r>
    </w:p>
    <w:p w14:paraId="345B4C6B">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（三）因自杀、自伤、打架斗殴、吸毒、酗酒等涉及违法犯罪行为发生的医疗费；</w:t>
      </w:r>
    </w:p>
    <w:p w14:paraId="55D0B376">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（四）交通事故、医疗事故等应当由第三方支付的医疗费；</w:t>
      </w:r>
    </w:p>
    <w:p w14:paraId="4CB27B31">
      <w:pPr>
        <w:pStyle w:val="2"/>
        <w:keepNext w:val="0"/>
        <w:keepLines w:val="0"/>
        <w:widowControl/>
        <w:numPr>
          <w:ilvl w:val="0"/>
          <w:numId w:val="0"/>
        </w:numPr>
        <w:suppressLineNumbers w:val="0"/>
        <w:spacing w:before="0" w:beforeAutospacing="0" w:after="0" w:afterAutospacing="0" w:line="480" w:lineRule="atLeast"/>
        <w:ind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w:t>
      </w:r>
      <w:r>
        <w:rPr>
          <w:rFonts w:hint="default" w:ascii="仿宋_GB2312" w:hAnsi="仿宋_GB2312" w:eastAsia="仿宋_GB2312" w:cs="仿宋_GB2312"/>
          <w:b w:val="0"/>
          <w:bCs w:val="0"/>
          <w:color w:val="auto"/>
          <w:sz w:val="32"/>
          <w:szCs w:val="32"/>
          <w:u w:val="none"/>
          <w:lang w:val="en-US" w:eastAsia="zh-CN"/>
        </w:rPr>
        <w:t>弄虚作假提供虚假材料骗取</w:t>
      </w:r>
      <w:r>
        <w:rPr>
          <w:rFonts w:hint="eastAsia" w:ascii="仿宋_GB2312" w:hAnsi="仿宋_GB2312" w:eastAsia="仿宋_GB2312" w:cs="仿宋_GB2312"/>
          <w:b w:val="0"/>
          <w:bCs w:val="0"/>
          <w:color w:val="auto"/>
          <w:sz w:val="32"/>
          <w:szCs w:val="32"/>
          <w:u w:val="none"/>
          <w:lang w:val="en-US" w:eastAsia="zh-CN"/>
        </w:rPr>
        <w:t>优抚</w:t>
      </w:r>
      <w:r>
        <w:rPr>
          <w:rFonts w:hint="default" w:ascii="仿宋_GB2312" w:hAnsi="仿宋_GB2312" w:eastAsia="仿宋_GB2312" w:cs="仿宋_GB2312"/>
          <w:b w:val="0"/>
          <w:bCs w:val="0"/>
          <w:color w:val="auto"/>
          <w:sz w:val="32"/>
          <w:szCs w:val="32"/>
          <w:u w:val="none"/>
          <w:lang w:val="en-US" w:eastAsia="zh-CN"/>
        </w:rPr>
        <w:t>医疗补助的</w:t>
      </w:r>
      <w:r>
        <w:rPr>
          <w:rFonts w:hint="eastAsia" w:ascii="仿宋_GB2312" w:hAnsi="仿宋_GB2312" w:eastAsia="仿宋_GB2312" w:cs="仿宋_GB2312"/>
          <w:b w:val="0"/>
          <w:bCs w:val="0"/>
          <w:color w:val="auto"/>
          <w:sz w:val="32"/>
          <w:szCs w:val="32"/>
          <w:u w:val="none"/>
          <w:lang w:val="en-US" w:eastAsia="zh-CN"/>
        </w:rPr>
        <w:t>。</w:t>
      </w:r>
    </w:p>
    <w:p w14:paraId="40B39599">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有关单位、组织和个人应如实提供所需情况，积极配合优抚医疗保障工作的调查核实工作</w:t>
      </w:r>
      <w:r>
        <w:rPr>
          <w:rFonts w:hint="eastAsia" w:ascii="仿宋_GB2312" w:hAnsi="仿宋_GB2312" w:eastAsia="仿宋_GB2312" w:cs="仿宋_GB2312"/>
          <w:b w:val="0"/>
          <w:bCs w:val="0"/>
          <w:color w:val="auto"/>
          <w:sz w:val="32"/>
          <w:szCs w:val="32"/>
          <w:u w:val="none"/>
          <w:lang w:val="en-US" w:eastAsia="zh-CN"/>
        </w:rPr>
        <w:t>。</w:t>
      </w:r>
    </w:p>
    <w:p w14:paraId="66DBF0DE">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优抚医疗补助资金应当纳入财政社会保障资金专户,实行专帐管理,单独核算,专款专用,严禁贪污、挪用、截留、挤占</w:t>
      </w:r>
      <w:r>
        <w:rPr>
          <w:rFonts w:hint="eastAsia" w:ascii="仿宋_GB2312" w:hAnsi="仿宋_GB2312" w:eastAsia="仿宋_GB2312" w:cs="仿宋_GB2312"/>
          <w:b w:val="0"/>
          <w:bCs w:val="0"/>
          <w:color w:val="auto"/>
          <w:sz w:val="32"/>
          <w:szCs w:val="32"/>
          <w:u w:val="none"/>
          <w:lang w:val="en-US" w:eastAsia="zh-CN"/>
        </w:rPr>
        <w:t>。</w:t>
      </w:r>
    </w:p>
    <w:p w14:paraId="2E83B7BB">
      <w:pPr>
        <w:pStyle w:val="2"/>
        <w:keepNext w:val="0"/>
        <w:keepLines w:val="0"/>
        <w:widowControl/>
        <w:numPr>
          <w:ilvl w:val="0"/>
          <w:numId w:val="2"/>
        </w:numPr>
        <w:suppressLineNumbers w:val="0"/>
        <w:spacing w:before="0" w:beforeAutospacing="0" w:after="0" w:afterAutospacing="0" w:line="480" w:lineRule="atLeast"/>
        <w:ind w:left="0" w:leftChars="0" w:right="0" w:rightChars="0" w:firstLine="640" w:firstLineChars="200"/>
        <w:jc w:val="both"/>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rPr>
        <w:t>本</w:t>
      </w:r>
      <w:r>
        <w:rPr>
          <w:rFonts w:hint="eastAsia" w:ascii="仿宋_GB2312" w:hAnsi="仿宋_GB2312" w:eastAsia="仿宋_GB2312" w:cs="仿宋_GB2312"/>
          <w:b w:val="0"/>
          <w:bCs w:val="0"/>
          <w:color w:val="auto"/>
          <w:sz w:val="32"/>
          <w:szCs w:val="32"/>
          <w:u w:val="none"/>
          <w:lang w:eastAsia="zh-CN"/>
        </w:rPr>
        <w:t>实施细则</w:t>
      </w:r>
      <w:r>
        <w:rPr>
          <w:rFonts w:hint="default" w:ascii="仿宋_GB2312" w:hAnsi="仿宋_GB2312" w:eastAsia="仿宋_GB2312" w:cs="仿宋_GB2312"/>
          <w:b w:val="0"/>
          <w:bCs w:val="0"/>
          <w:color w:val="auto"/>
          <w:sz w:val="32"/>
          <w:szCs w:val="32"/>
          <w:u w:val="none"/>
          <w:lang w:val="en-US" w:eastAsia="zh-CN"/>
        </w:rPr>
        <w:t>自2026年1月1日起施行，有效期至203</w:t>
      </w:r>
      <w:r>
        <w:rPr>
          <w:rFonts w:hint="eastAsia" w:ascii="仿宋_GB2312" w:hAnsi="仿宋_GB2312" w:eastAsia="仿宋_GB2312" w:cs="仿宋_GB2312"/>
          <w:b w:val="0"/>
          <w:bCs w:val="0"/>
          <w:color w:val="auto"/>
          <w:sz w:val="32"/>
          <w:szCs w:val="32"/>
          <w:u w:val="none"/>
          <w:lang w:val="en-US" w:eastAsia="zh-CN"/>
        </w:rPr>
        <w:t>0</w:t>
      </w:r>
      <w:r>
        <w:rPr>
          <w:rFonts w:hint="default" w:ascii="仿宋_GB2312" w:hAnsi="仿宋_GB2312" w:eastAsia="仿宋_GB2312" w:cs="仿宋_GB2312"/>
          <w:b w:val="0"/>
          <w:bCs w:val="0"/>
          <w:color w:val="auto"/>
          <w:sz w:val="32"/>
          <w:szCs w:val="32"/>
          <w:u w:val="none"/>
          <w:lang w:val="en-US" w:eastAsia="zh-CN"/>
        </w:rPr>
        <w:t>年12月31日</w:t>
      </w:r>
      <w:r>
        <w:rPr>
          <w:rFonts w:hint="eastAsia" w:ascii="仿宋_GB2312" w:hAnsi="仿宋_GB2312" w:eastAsia="仿宋_GB2312" w:cs="仿宋_GB2312"/>
          <w:b w:val="0"/>
          <w:bCs w:val="0"/>
          <w:color w:val="auto"/>
          <w:sz w:val="32"/>
          <w:szCs w:val="32"/>
          <w:u w:val="none"/>
          <w:lang w:val="en-US" w:eastAsia="zh-CN"/>
        </w:rPr>
        <w:t>。</w:t>
      </w:r>
      <w:bookmarkStart w:id="0" w:name="_GoBack"/>
      <w:bookmarkEnd w:id="0"/>
    </w:p>
    <w:sectPr>
      <w:pgSz w:w="11906" w:h="16838"/>
      <w:pgMar w:top="1440" w:right="1576" w:bottom="121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ED99A"/>
    <w:multiLevelType w:val="singleLevel"/>
    <w:tmpl w:val="BDEED99A"/>
    <w:lvl w:ilvl="0" w:tentative="0">
      <w:start w:val="1"/>
      <w:numFmt w:val="chineseCounting"/>
      <w:suff w:val="space"/>
      <w:lvlText w:val="第%1条"/>
      <w:lvlJc w:val="left"/>
      <w:rPr>
        <w:rFonts w:hint="eastAsia" w:ascii="黑体" w:hAnsi="黑体" w:eastAsia="黑体" w:cs="黑体"/>
      </w:rPr>
    </w:lvl>
  </w:abstractNum>
  <w:abstractNum w:abstractNumId="1">
    <w:nsid w:val="6F77988F"/>
    <w:multiLevelType w:val="singleLevel"/>
    <w:tmpl w:val="6F77988F"/>
    <w:lvl w:ilvl="0" w:tentative="0">
      <w:start w:val="7"/>
      <w:numFmt w:val="chineseCounting"/>
      <w:suff w:val="space"/>
      <w:lvlText w:val="第%1条"/>
      <w:lvlJc w:val="left"/>
      <w:rPr>
        <w:rFonts w:hint="eastAsia" w:eastAsia="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70E0"/>
    <w:rsid w:val="0DF2DE40"/>
    <w:rsid w:val="0EFFA0FD"/>
    <w:rsid w:val="0F333794"/>
    <w:rsid w:val="0FB732EE"/>
    <w:rsid w:val="0FF7B01B"/>
    <w:rsid w:val="0FFFAA6F"/>
    <w:rsid w:val="14E72CFE"/>
    <w:rsid w:val="1B6FFB9D"/>
    <w:rsid w:val="1C6D3CD4"/>
    <w:rsid w:val="1FBFCB31"/>
    <w:rsid w:val="27F7C363"/>
    <w:rsid w:val="2BB730A9"/>
    <w:rsid w:val="2F7FA6C6"/>
    <w:rsid w:val="2FACC6DC"/>
    <w:rsid w:val="3377E08F"/>
    <w:rsid w:val="33FB1FAA"/>
    <w:rsid w:val="36FF4BA1"/>
    <w:rsid w:val="37DF8484"/>
    <w:rsid w:val="37FF659D"/>
    <w:rsid w:val="3B5F7C2F"/>
    <w:rsid w:val="3BFE0B32"/>
    <w:rsid w:val="3C1E021F"/>
    <w:rsid w:val="3DCF4590"/>
    <w:rsid w:val="3DFF18F6"/>
    <w:rsid w:val="3EFB7C01"/>
    <w:rsid w:val="3EFD8ED8"/>
    <w:rsid w:val="3FDE3C79"/>
    <w:rsid w:val="3FEE9088"/>
    <w:rsid w:val="3FF1C983"/>
    <w:rsid w:val="3FFB30EF"/>
    <w:rsid w:val="3FFBE2CA"/>
    <w:rsid w:val="3FFFA6B8"/>
    <w:rsid w:val="43EF66A8"/>
    <w:rsid w:val="4D4FC119"/>
    <w:rsid w:val="4D9FFD51"/>
    <w:rsid w:val="4E73CAE6"/>
    <w:rsid w:val="4EFFAEC5"/>
    <w:rsid w:val="4FF7151D"/>
    <w:rsid w:val="52FFDC3B"/>
    <w:rsid w:val="56D954CB"/>
    <w:rsid w:val="577FD38D"/>
    <w:rsid w:val="57DCF333"/>
    <w:rsid w:val="597F2F73"/>
    <w:rsid w:val="5A9DAF60"/>
    <w:rsid w:val="5BBF1DEE"/>
    <w:rsid w:val="5BFDAE24"/>
    <w:rsid w:val="5D9F8640"/>
    <w:rsid w:val="5DBBF45E"/>
    <w:rsid w:val="5DF9A351"/>
    <w:rsid w:val="5E73AAAA"/>
    <w:rsid w:val="5EA72503"/>
    <w:rsid w:val="5F637629"/>
    <w:rsid w:val="5F6F95FC"/>
    <w:rsid w:val="5F7D6675"/>
    <w:rsid w:val="5F8F11D2"/>
    <w:rsid w:val="5FBF9F67"/>
    <w:rsid w:val="5FBFC8E2"/>
    <w:rsid w:val="5FEECF3B"/>
    <w:rsid w:val="5FEF2856"/>
    <w:rsid w:val="617150A9"/>
    <w:rsid w:val="63375953"/>
    <w:rsid w:val="637E40DD"/>
    <w:rsid w:val="63FF0060"/>
    <w:rsid w:val="65F01231"/>
    <w:rsid w:val="66B778BD"/>
    <w:rsid w:val="675EE11D"/>
    <w:rsid w:val="67F52C79"/>
    <w:rsid w:val="697FF400"/>
    <w:rsid w:val="69F1A93A"/>
    <w:rsid w:val="6AFD7620"/>
    <w:rsid w:val="6B9BC9F3"/>
    <w:rsid w:val="6BFF722C"/>
    <w:rsid w:val="6D746DD6"/>
    <w:rsid w:val="6DAFA03C"/>
    <w:rsid w:val="6DB8AA61"/>
    <w:rsid w:val="6EE583C5"/>
    <w:rsid w:val="6EF7BE6C"/>
    <w:rsid w:val="6EFFBB58"/>
    <w:rsid w:val="6F3435D8"/>
    <w:rsid w:val="6F45D4E6"/>
    <w:rsid w:val="6F4FD5AD"/>
    <w:rsid w:val="6F6F9F5F"/>
    <w:rsid w:val="6F933E7C"/>
    <w:rsid w:val="6FA91E4F"/>
    <w:rsid w:val="6FDFCFCF"/>
    <w:rsid w:val="6FF2B80C"/>
    <w:rsid w:val="6FFEBCA1"/>
    <w:rsid w:val="73DBE91A"/>
    <w:rsid w:val="742D26FD"/>
    <w:rsid w:val="7577D10A"/>
    <w:rsid w:val="76F10678"/>
    <w:rsid w:val="777558DF"/>
    <w:rsid w:val="77D63D49"/>
    <w:rsid w:val="77F95144"/>
    <w:rsid w:val="77FABA30"/>
    <w:rsid w:val="77FFF000"/>
    <w:rsid w:val="795E4B00"/>
    <w:rsid w:val="796EEBBC"/>
    <w:rsid w:val="79CB8344"/>
    <w:rsid w:val="79FF96BE"/>
    <w:rsid w:val="79FFB032"/>
    <w:rsid w:val="7AFF1497"/>
    <w:rsid w:val="7B5F5DDC"/>
    <w:rsid w:val="7B9F42D8"/>
    <w:rsid w:val="7BBFBF9A"/>
    <w:rsid w:val="7BDF0B67"/>
    <w:rsid w:val="7BE4FEE6"/>
    <w:rsid w:val="7BF31812"/>
    <w:rsid w:val="7C7D5612"/>
    <w:rsid w:val="7C7F6D91"/>
    <w:rsid w:val="7D17B32D"/>
    <w:rsid w:val="7DCD84A2"/>
    <w:rsid w:val="7DD564C1"/>
    <w:rsid w:val="7DEA2F9B"/>
    <w:rsid w:val="7DFE28D6"/>
    <w:rsid w:val="7DFF99E5"/>
    <w:rsid w:val="7E2BAA33"/>
    <w:rsid w:val="7E6F763B"/>
    <w:rsid w:val="7E7E9F94"/>
    <w:rsid w:val="7E7F2F2D"/>
    <w:rsid w:val="7EBD2617"/>
    <w:rsid w:val="7EF2953E"/>
    <w:rsid w:val="7EF5042E"/>
    <w:rsid w:val="7EF5B571"/>
    <w:rsid w:val="7EFBAD43"/>
    <w:rsid w:val="7EFEEEBA"/>
    <w:rsid w:val="7F133152"/>
    <w:rsid w:val="7F5840A2"/>
    <w:rsid w:val="7F6A3FCA"/>
    <w:rsid w:val="7F73835D"/>
    <w:rsid w:val="7FAA2DF4"/>
    <w:rsid w:val="7FBF4E80"/>
    <w:rsid w:val="7FCFDA4E"/>
    <w:rsid w:val="7FD93C0E"/>
    <w:rsid w:val="7FDD21F4"/>
    <w:rsid w:val="7FDD7768"/>
    <w:rsid w:val="7FEB51C0"/>
    <w:rsid w:val="7FEF9552"/>
    <w:rsid w:val="7FFBDB01"/>
    <w:rsid w:val="7FFF389A"/>
    <w:rsid w:val="7FFF7ADF"/>
    <w:rsid w:val="7FFFD58C"/>
    <w:rsid w:val="867F3352"/>
    <w:rsid w:val="8DBD4E58"/>
    <w:rsid w:val="97EFD9AF"/>
    <w:rsid w:val="99627E7F"/>
    <w:rsid w:val="9B7FB848"/>
    <w:rsid w:val="9D7B7390"/>
    <w:rsid w:val="9FFB05E6"/>
    <w:rsid w:val="A3B70771"/>
    <w:rsid w:val="A97F7AF8"/>
    <w:rsid w:val="ABFEB391"/>
    <w:rsid w:val="ACC57448"/>
    <w:rsid w:val="AECD9DCD"/>
    <w:rsid w:val="AFBF75AA"/>
    <w:rsid w:val="AFF36A55"/>
    <w:rsid w:val="B4FE094B"/>
    <w:rsid w:val="B97FA368"/>
    <w:rsid w:val="BAAFB98C"/>
    <w:rsid w:val="BB36A788"/>
    <w:rsid w:val="BBD5227F"/>
    <w:rsid w:val="BDBFA6AC"/>
    <w:rsid w:val="BDF52AE0"/>
    <w:rsid w:val="BDFF108C"/>
    <w:rsid w:val="BF536460"/>
    <w:rsid w:val="BF8EEFD9"/>
    <w:rsid w:val="BFBFD426"/>
    <w:rsid w:val="BFCD0901"/>
    <w:rsid w:val="BFF3214A"/>
    <w:rsid w:val="BFF37CEC"/>
    <w:rsid w:val="BFF64B1A"/>
    <w:rsid w:val="BFFFB138"/>
    <w:rsid w:val="C7F74AEE"/>
    <w:rsid w:val="CB5C3AE9"/>
    <w:rsid w:val="CDDBAD46"/>
    <w:rsid w:val="CEE54DA7"/>
    <w:rsid w:val="CF5FD34F"/>
    <w:rsid w:val="CFFF35DD"/>
    <w:rsid w:val="D3C5CD8C"/>
    <w:rsid w:val="D4673EF0"/>
    <w:rsid w:val="DBAFE37F"/>
    <w:rsid w:val="DCBF9D4E"/>
    <w:rsid w:val="DDCEE962"/>
    <w:rsid w:val="DEFEF12C"/>
    <w:rsid w:val="DF7D1B3D"/>
    <w:rsid w:val="DFD0B5F6"/>
    <w:rsid w:val="DFDE018E"/>
    <w:rsid w:val="DFEF3CE2"/>
    <w:rsid w:val="DFF7A662"/>
    <w:rsid w:val="DFFB63BE"/>
    <w:rsid w:val="DFFC7A74"/>
    <w:rsid w:val="DFFE767C"/>
    <w:rsid w:val="E3BD3746"/>
    <w:rsid w:val="E3FC8F39"/>
    <w:rsid w:val="E3FE908F"/>
    <w:rsid w:val="E7F10C5B"/>
    <w:rsid w:val="E7FDCAF8"/>
    <w:rsid w:val="E7FFC748"/>
    <w:rsid w:val="E9DE62A0"/>
    <w:rsid w:val="EAB0DA43"/>
    <w:rsid w:val="EADB0E4D"/>
    <w:rsid w:val="EB198255"/>
    <w:rsid w:val="EB7E4AA8"/>
    <w:rsid w:val="EBBB0CE3"/>
    <w:rsid w:val="EBE3D7A7"/>
    <w:rsid w:val="EBFAFA47"/>
    <w:rsid w:val="EDDDC557"/>
    <w:rsid w:val="EF7708A3"/>
    <w:rsid w:val="EF7FB9D4"/>
    <w:rsid w:val="EF87AD3E"/>
    <w:rsid w:val="EFD00449"/>
    <w:rsid w:val="EFDD7DD2"/>
    <w:rsid w:val="EFDF78EC"/>
    <w:rsid w:val="EFEFCB28"/>
    <w:rsid w:val="EFF71314"/>
    <w:rsid w:val="EFFD8612"/>
    <w:rsid w:val="EFFF8EAB"/>
    <w:rsid w:val="F39F040F"/>
    <w:rsid w:val="F3B9465B"/>
    <w:rsid w:val="F3FF6381"/>
    <w:rsid w:val="F57A531E"/>
    <w:rsid w:val="F5CF2159"/>
    <w:rsid w:val="F5EBE715"/>
    <w:rsid w:val="F5F7B603"/>
    <w:rsid w:val="F5FB4D79"/>
    <w:rsid w:val="F6ADD1FD"/>
    <w:rsid w:val="F6FDBB80"/>
    <w:rsid w:val="F76736F8"/>
    <w:rsid w:val="F7767521"/>
    <w:rsid w:val="F7BF3B26"/>
    <w:rsid w:val="F7F447B8"/>
    <w:rsid w:val="F7F702AF"/>
    <w:rsid w:val="F8FDAA0D"/>
    <w:rsid w:val="F8FF5C28"/>
    <w:rsid w:val="FACE3ADA"/>
    <w:rsid w:val="FAFAB067"/>
    <w:rsid w:val="FAFFE58D"/>
    <w:rsid w:val="FB3F7AC8"/>
    <w:rsid w:val="FB9E83A8"/>
    <w:rsid w:val="FBB565C5"/>
    <w:rsid w:val="FBDF9DA8"/>
    <w:rsid w:val="FBFB6FB6"/>
    <w:rsid w:val="FC9DB7C0"/>
    <w:rsid w:val="FCA56FD7"/>
    <w:rsid w:val="FD7F35EF"/>
    <w:rsid w:val="FDDEB9A6"/>
    <w:rsid w:val="FDDFCF2E"/>
    <w:rsid w:val="FDEC9A59"/>
    <w:rsid w:val="FDF45FEF"/>
    <w:rsid w:val="FE7E3854"/>
    <w:rsid w:val="FEDE00B7"/>
    <w:rsid w:val="FEF78AF9"/>
    <w:rsid w:val="FEF87130"/>
    <w:rsid w:val="FEFA7611"/>
    <w:rsid w:val="FEFF7470"/>
    <w:rsid w:val="FF7BCD4B"/>
    <w:rsid w:val="FF7E68FE"/>
    <w:rsid w:val="FF9A8D3A"/>
    <w:rsid w:val="FF9F9F25"/>
    <w:rsid w:val="FFAD2C32"/>
    <w:rsid w:val="FFB6E552"/>
    <w:rsid w:val="FFBF4AD1"/>
    <w:rsid w:val="FFDFDD5E"/>
    <w:rsid w:val="FFEFE8AA"/>
    <w:rsid w:val="FFF6DC7F"/>
    <w:rsid w:val="FFF6E256"/>
    <w:rsid w:val="FFFC603D"/>
    <w:rsid w:val="FFFFC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character" w:customStyle="1" w:styleId="8">
    <w:name w:val="on"/>
    <w:basedOn w:val="4"/>
    <w:qFormat/>
    <w:uiPriority w:val="0"/>
    <w:rPr>
      <w:shd w:val="clear" w:fill="4C67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2022-03-17T10:45:00Z</dcterms:created>
  <dc:creator>Administrator</dc:creator>
  <cp:lastModifiedBy>jnak</cp:lastModifiedBy>
  <cp:lastPrinted>2025-09-27T07:04:00Z</cp:lastPrinted>
  <dcterms:modified xsi:type="dcterms:W3CDTF">2025-12-04T16:30:34Z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FD1FA692686745709C62C069C9421C24</vt:lpwstr>
  </property>
</Properties>
</file>